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" filled="f" stroked="f">
                <v:textbo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" filled="f" stroked="f">
                <v:textbo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 xml:space="preserve">(e) </w:t>
                            </w:r>
                            <w:proofErr w:type="spellStart"/>
                            <w:r w:rsidRPr="000F0E0E">
                              <w:rPr>
                                <w:color w:val="595959" w:themeColor="text1" w:themeTint="A6"/>
                                <w:sz w:val="32"/>
                              </w:rPr>
                              <w:t>shea.writer@payyap.network</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" filled="f" stroked="f">
                <v:textbo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 xml:space="preserve">(e) </w:t>
                      </w:r>
                      <w:proofErr w:type="spellStart"/>
                      <w:r w:rsidRPr="000F0E0E">
                        <w:rPr>
                          <w:color w:val="595959" w:themeColor="text1" w:themeTint="A6"/>
                          <w:sz w:val="32"/>
                        </w:rPr>
                        <w:t>shea.writer@payyap.network</w:t>
                      </w:r>
                      <w:proofErr w:type="spellEnd"/>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771476" w:rsidRDefault="00FE1DAF" w:rsidP="00771476">
          <w:pPr>
            <w:pStyle w:val="TOCHeading"/>
            <w:spacing w:line="240" w:lineRule="auto"/>
            <w:rPr>
              <w:rFonts w:cs="Times New Roman"/>
            </w:rPr>
          </w:pPr>
          <w:r w:rsidRPr="00771476">
            <w:rPr>
              <w:rFonts w:cs="Times New Roman"/>
            </w:rPr>
            <w:t>Table of Contents</w:t>
          </w:r>
        </w:p>
        <w:p w14:paraId="7BE831CC" w14:textId="59370872" w:rsidR="00635BD5" w:rsidRPr="00635BD5" w:rsidRDefault="004F071E" w:rsidP="00635BD5">
          <w:pPr>
            <w:pStyle w:val="TOC1"/>
            <w:rPr>
              <w:rFonts w:ascii="Times New Roman" w:eastAsiaTheme="minorEastAsia" w:hAnsi="Times New Roman" w:cs="Times New Roman"/>
              <w:b w:val="0"/>
              <w:bCs w:val="0"/>
              <w:caps w:val="0"/>
              <w:noProof/>
              <w:sz w:val="22"/>
              <w:szCs w:val="22"/>
            </w:rPr>
          </w:pPr>
          <w:r w:rsidRPr="00635BD5">
            <w:rPr>
              <w:rFonts w:ascii="Times New Roman" w:hAnsi="Times New Roman" w:cs="Times New Roman"/>
              <w:i/>
              <w:iCs/>
              <w:u w:val="single"/>
            </w:rPr>
            <w:fldChar w:fldCharType="begin"/>
          </w:r>
          <w:r w:rsidRPr="00635BD5">
            <w:rPr>
              <w:rFonts w:ascii="Times New Roman" w:hAnsi="Times New Roman" w:cs="Times New Roman"/>
              <w:i/>
              <w:iCs/>
              <w:u w:val="single"/>
            </w:rPr>
            <w:instrText xml:space="preserve"> TOC \o "1-2" \h \z \u </w:instrText>
          </w:r>
          <w:r w:rsidRPr="00635BD5">
            <w:rPr>
              <w:rFonts w:ascii="Times New Roman" w:hAnsi="Times New Roman" w:cs="Times New Roman"/>
              <w:i/>
              <w:iCs/>
              <w:u w:val="single"/>
            </w:rPr>
            <w:fldChar w:fldCharType="separate"/>
          </w:r>
          <w:hyperlink w:anchor="_Toc476399157" w:history="1">
            <w:r w:rsidR="00635BD5" w:rsidRPr="00635BD5">
              <w:rPr>
                <w:rStyle w:val="Hyperlink"/>
                <w:rFonts w:ascii="Times New Roman" w:hAnsi="Times New Roman" w:cs="Times New Roman"/>
                <w:noProof/>
              </w:rPr>
              <w:t>EXECUTIVE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15CB4863" w14:textId="35135552"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8" w:history="1">
            <w:r w:rsidR="00635BD5" w:rsidRPr="00635BD5">
              <w:rPr>
                <w:rStyle w:val="Hyperlink"/>
                <w:rFonts w:ascii="Times New Roman" w:hAnsi="Times New Roman" w:cs="Times New Roman"/>
                <w:noProof/>
              </w:rPr>
              <w:t>Company Background &amp; Product Offering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32A4B962" w14:textId="0A47F319"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9" w:history="1">
            <w:r w:rsidR="00635BD5" w:rsidRPr="00635BD5">
              <w:rPr>
                <w:rStyle w:val="Hyperlink"/>
                <w:rFonts w:ascii="Times New Roman" w:hAnsi="Times New Roman" w:cs="Times New Roman"/>
                <w:noProof/>
              </w:rPr>
              <w:t>Target Markets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468C003" w14:textId="5D5FC677"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0" w:history="1">
            <w:r w:rsidR="00635BD5" w:rsidRPr="00635BD5">
              <w:rPr>
                <w:rStyle w:val="Hyperlink"/>
                <w:rFonts w:ascii="Times New Roman" w:hAnsi="Times New Roman" w:cs="Times New Roman"/>
                <w:noProof/>
              </w:rPr>
              <w:t>Immediate Business Opportunity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19B2401" w14:textId="473B5769"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1" w:history="1">
            <w:r w:rsidR="00635BD5" w:rsidRPr="00635BD5">
              <w:rPr>
                <w:rStyle w:val="Hyperlink"/>
                <w:rFonts w:ascii="Times New Roman" w:hAnsi="Times New Roman" w:cs="Times New Roman"/>
                <w:noProof/>
              </w:rPr>
              <w:t>Pilot Metrics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67C13060" w14:textId="5A3FB14D"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2" w:history="1">
            <w:r w:rsidR="00635BD5" w:rsidRPr="00635BD5">
              <w:rPr>
                <w:rStyle w:val="Hyperlink"/>
                <w:rFonts w:ascii="Times New Roman" w:hAnsi="Times New Roman" w:cs="Times New Roman"/>
                <w:noProof/>
              </w:rPr>
              <w:t>Funding Request &amp; Financial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4</w:t>
            </w:r>
            <w:r w:rsidR="00635BD5" w:rsidRPr="00635BD5">
              <w:rPr>
                <w:rFonts w:ascii="Times New Roman" w:hAnsi="Times New Roman" w:cs="Times New Roman"/>
                <w:noProof/>
                <w:webHidden/>
              </w:rPr>
              <w:fldChar w:fldCharType="end"/>
            </w:r>
          </w:hyperlink>
        </w:p>
        <w:p w14:paraId="7969B002" w14:textId="04F84FC1"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63" w:history="1">
            <w:r w:rsidR="00635BD5" w:rsidRPr="00635BD5">
              <w:rPr>
                <w:rStyle w:val="Hyperlink"/>
                <w:rFonts w:ascii="Times New Roman" w:hAnsi="Times New Roman" w:cs="Times New Roman"/>
                <w:noProof/>
              </w:rPr>
              <w:t>PRODUCTS AND SERVICES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66923476" w14:textId="4E3F9DE5"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4" w:history="1">
            <w:r w:rsidR="00635BD5" w:rsidRPr="00635BD5">
              <w:rPr>
                <w:rStyle w:val="Hyperlink"/>
                <w:rFonts w:ascii="Times New Roman" w:hAnsi="Times New Roman" w:cs="Times New Roman"/>
                <w:noProof/>
              </w:rPr>
              <w:t>Overview</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11F376E6" w14:textId="03B8FC3D"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5" w:history="1">
            <w:r w:rsidR="00635BD5" w:rsidRPr="00635BD5">
              <w:rPr>
                <w:rStyle w:val="Hyperlink"/>
                <w:rFonts w:ascii="Times New Roman" w:hAnsi="Times New Roman" w:cs="Times New Roman"/>
                <w:noProof/>
              </w:rPr>
              <w:t>Customers in the Pipeline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44251BD6" w14:textId="341FA0AE"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6" w:history="1">
            <w:r w:rsidR="00635BD5" w:rsidRPr="00635BD5">
              <w:rPr>
                <w:rStyle w:val="Hyperlink"/>
                <w:rFonts w:ascii="Times New Roman" w:hAnsi="Times New Roman" w:cs="Times New Roman"/>
                <w:noProof/>
              </w:rPr>
              <w:t>PAYYAP Features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5EA9C91E" w14:textId="61B7E709"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7" w:history="1">
            <w:r w:rsidR="00635BD5" w:rsidRPr="00635BD5">
              <w:rPr>
                <w:rStyle w:val="Hyperlink"/>
                <w:rFonts w:ascii="Times New Roman" w:hAnsi="Times New Roman" w:cs="Times New Roman"/>
                <w:noProof/>
              </w:rPr>
              <w:t>How it Works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7</w:t>
            </w:r>
            <w:r w:rsidR="00635BD5" w:rsidRPr="00635BD5">
              <w:rPr>
                <w:rFonts w:ascii="Times New Roman" w:hAnsi="Times New Roman" w:cs="Times New Roman"/>
                <w:noProof/>
                <w:webHidden/>
              </w:rPr>
              <w:fldChar w:fldCharType="end"/>
            </w:r>
          </w:hyperlink>
        </w:p>
        <w:p w14:paraId="32955EB6" w14:textId="660DC390"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8" w:history="1">
            <w:r w:rsidR="00635BD5" w:rsidRPr="00635BD5">
              <w:rPr>
                <w:rStyle w:val="Hyperlink"/>
                <w:rFonts w:ascii="Times New Roman" w:hAnsi="Times New Roman" w:cs="Times New Roman"/>
                <w:noProof/>
              </w:rPr>
              <w:t>Intellectual Property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8</w:t>
            </w:r>
            <w:r w:rsidR="00635BD5" w:rsidRPr="00635BD5">
              <w:rPr>
                <w:rFonts w:ascii="Times New Roman" w:hAnsi="Times New Roman" w:cs="Times New Roman"/>
                <w:noProof/>
                <w:webHidden/>
              </w:rPr>
              <w:fldChar w:fldCharType="end"/>
            </w:r>
          </w:hyperlink>
        </w:p>
        <w:p w14:paraId="275F4BA7" w14:textId="5AC76E2A"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9" w:history="1">
            <w:r w:rsidR="00635BD5" w:rsidRPr="00635BD5">
              <w:rPr>
                <w:rStyle w:val="Hyperlink"/>
                <w:rFonts w:ascii="Times New Roman" w:hAnsi="Times New Roman" w:cs="Times New Roman"/>
                <w:noProof/>
              </w:rPr>
              <w:t>Pricing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0DE60FDA" w14:textId="5FF4C13B"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0" w:history="1">
            <w:r w:rsidR="00635BD5" w:rsidRPr="00635BD5">
              <w:rPr>
                <w:rStyle w:val="Hyperlink"/>
                <w:rFonts w:ascii="Times New Roman" w:hAnsi="Times New Roman" w:cs="Times New Roman"/>
                <w:noProof/>
              </w:rPr>
              <w:t>Distribution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4DFACAED" w14:textId="36903AF1"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1" w:history="1">
            <w:r w:rsidR="00635BD5" w:rsidRPr="00635BD5">
              <w:rPr>
                <w:rStyle w:val="Hyperlink"/>
                <w:rFonts w:ascii="Times New Roman" w:hAnsi="Times New Roman" w:cs="Times New Roman"/>
                <w:noProof/>
              </w:rPr>
              <w:t>R&amp;D: Future Products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2947D0CC" w14:textId="58711511"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72" w:history="1">
            <w:r w:rsidR="00635BD5" w:rsidRPr="00635BD5">
              <w:rPr>
                <w:rStyle w:val="Hyperlink"/>
                <w:rFonts w:ascii="Times New Roman" w:hAnsi="Times New Roman" w:cs="Times New Roman"/>
                <w:noProof/>
              </w:rPr>
              <w:t>INDUSTRY, COMPETITION &amp; MARKET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4321EEC3" w14:textId="5524874F"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3" w:history="1">
            <w:r w:rsidR="00635BD5" w:rsidRPr="00635BD5">
              <w:rPr>
                <w:rStyle w:val="Hyperlink"/>
                <w:rFonts w:ascii="Times New Roman" w:hAnsi="Times New Roman" w:cs="Times New Roman"/>
                <w:noProof/>
              </w:rPr>
              <w:t>Relevant Industry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7D181B7" w14:textId="2827E815"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4" w:history="1">
            <w:r w:rsidR="00635BD5" w:rsidRPr="00635BD5">
              <w:rPr>
                <w:rStyle w:val="Hyperlink"/>
                <w:rFonts w:ascii="Times New Roman" w:hAnsi="Times New Roman" w:cs="Times New Roman"/>
                <w:noProof/>
              </w:rPr>
              <w:t>History of Consumer Payment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B69F8EA" w14:textId="61FBBF94"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5" w:history="1">
            <w:r w:rsidR="00635BD5" w:rsidRPr="00635BD5">
              <w:rPr>
                <w:rStyle w:val="Hyperlink"/>
                <w:rFonts w:ascii="Times New Roman" w:hAnsi="Times New Roman" w:cs="Times New Roman"/>
                <w:noProof/>
              </w:rPr>
              <w:t>Bank Card Industry Niche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7B7EDBA8" w14:textId="7948234D"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6" w:history="1">
            <w:r w:rsidR="00635BD5" w:rsidRPr="00635BD5">
              <w:rPr>
                <w:rStyle w:val="Hyperlink"/>
                <w:rFonts w:ascii="Times New Roman" w:hAnsi="Times New Roman" w:cs="Times New Roman"/>
                <w:noProof/>
              </w:rPr>
              <w:t>Competition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4CBDB424" w14:textId="2D4DCB9E"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7" w:history="1">
            <w:r w:rsidR="00635BD5" w:rsidRPr="00635BD5">
              <w:rPr>
                <w:rStyle w:val="Hyperlink"/>
                <w:rFonts w:ascii="Times New Roman" w:hAnsi="Times New Roman" w:cs="Times New Roman"/>
                <w:noProof/>
              </w:rPr>
              <w:t>Initial Target Customers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24B4A983" w14:textId="56982384"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78" w:history="1">
            <w:r w:rsidR="00635BD5" w:rsidRPr="00635BD5">
              <w:rPr>
                <w:rStyle w:val="Hyperlink"/>
                <w:rFonts w:ascii="Times New Roman" w:hAnsi="Times New Roman" w:cs="Times New Roman"/>
                <w:noProof/>
              </w:rPr>
              <w:t>MARKETING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41D7D7AA" w14:textId="3BF9811D"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9" w:history="1">
            <w:r w:rsidR="00635BD5" w:rsidRPr="00635BD5">
              <w:rPr>
                <w:rStyle w:val="Hyperlink"/>
                <w:rFonts w:ascii="Times New Roman" w:hAnsi="Times New Roman" w:cs="Times New Roman"/>
                <w:noProof/>
              </w:rPr>
              <w:t>Competitive Advantage/Analysis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0795CC4" w14:textId="089EBF67"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0" w:history="1">
            <w:r w:rsidR="00635BD5" w:rsidRPr="00635BD5">
              <w:rPr>
                <w:rStyle w:val="Hyperlink"/>
                <w:rFonts w:ascii="Times New Roman" w:hAnsi="Times New Roman" w:cs="Times New Roman"/>
                <w:noProof/>
              </w:rPr>
              <w:t>Value Proposition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AE89409" w14:textId="1B62251F"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1" w:history="1">
            <w:r w:rsidR="00635BD5" w:rsidRPr="00635BD5">
              <w:rPr>
                <w:rStyle w:val="Hyperlink"/>
                <w:rFonts w:ascii="Times New Roman" w:hAnsi="Times New Roman" w:cs="Times New Roman"/>
                <w:noProof/>
              </w:rPr>
              <w:t>Go-to-Market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6783E606" w14:textId="182A7831"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2" w:history="1">
            <w:r w:rsidR="00635BD5" w:rsidRPr="00635BD5">
              <w:rPr>
                <w:rStyle w:val="Hyperlink"/>
                <w:rFonts w:ascii="Times New Roman" w:hAnsi="Times New Roman" w:cs="Times New Roman"/>
                <w:noProof/>
              </w:rPr>
              <w:t>Advertising / Marketing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14</w:t>
            </w:r>
            <w:r w:rsidR="00635BD5" w:rsidRPr="00635BD5">
              <w:rPr>
                <w:rFonts w:ascii="Times New Roman" w:hAnsi="Times New Roman" w:cs="Times New Roman"/>
                <w:noProof/>
                <w:webHidden/>
              </w:rPr>
              <w:fldChar w:fldCharType="end"/>
            </w:r>
          </w:hyperlink>
        </w:p>
        <w:p w14:paraId="4A1C5C54" w14:textId="47E8E158"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83" w:history="1">
            <w:r w:rsidR="00635BD5" w:rsidRPr="00635BD5">
              <w:rPr>
                <w:rStyle w:val="Hyperlink"/>
                <w:rFonts w:ascii="Times New Roman" w:hAnsi="Times New Roman" w:cs="Times New Roman"/>
                <w:noProof/>
              </w:rPr>
              <w:t>SWOT 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15</w:t>
            </w:r>
            <w:r w:rsidR="00635BD5" w:rsidRPr="00635BD5">
              <w:rPr>
                <w:rFonts w:ascii="Times New Roman" w:hAnsi="Times New Roman" w:cs="Times New Roman"/>
                <w:noProof/>
                <w:webHidden/>
              </w:rPr>
              <w:fldChar w:fldCharType="end"/>
            </w:r>
          </w:hyperlink>
        </w:p>
        <w:p w14:paraId="3D0EEECA" w14:textId="127CD56E"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84" w:history="1">
            <w:r w:rsidR="00635BD5" w:rsidRPr="00635BD5">
              <w:rPr>
                <w:rStyle w:val="Hyperlink"/>
                <w:rFonts w:ascii="Times New Roman" w:hAnsi="Times New Roman" w:cs="Times New Roman"/>
                <w:noProof/>
              </w:rPr>
              <w:t>OPERATIONS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00EB80EC" w14:textId="6074BBB0"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5" w:history="1">
            <w:r w:rsidR="00635BD5" w:rsidRPr="00635BD5">
              <w:rPr>
                <w:rStyle w:val="Hyperlink"/>
                <w:rFonts w:ascii="Times New Roman" w:hAnsi="Times New Roman" w:cs="Times New Roman"/>
                <w:noProof/>
              </w:rPr>
              <w:t>Location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65BD806D" w14:textId="3BC9929E"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6" w:history="1">
            <w:r w:rsidR="00635BD5" w:rsidRPr="00635BD5">
              <w:rPr>
                <w:rStyle w:val="Hyperlink"/>
                <w:rFonts w:ascii="Times New Roman" w:hAnsi="Times New Roman" w:cs="Times New Roman"/>
                <w:noProof/>
              </w:rPr>
              <w:t>Facility &amp; Equipment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31F4B343" w14:textId="1316A6F9"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7" w:history="1">
            <w:r w:rsidR="00635BD5" w:rsidRPr="00635BD5">
              <w:rPr>
                <w:rStyle w:val="Hyperlink"/>
                <w:rFonts w:ascii="Times New Roman" w:hAnsi="Times New Roman" w:cs="Times New Roman"/>
                <w:noProof/>
              </w:rPr>
              <w:t>Personnel Growth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138DD23B" w14:textId="7A96B34D"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88" w:history="1">
            <w:r w:rsidR="00635BD5" w:rsidRPr="00635BD5">
              <w:rPr>
                <w:rStyle w:val="Hyperlink"/>
                <w:rFonts w:ascii="Times New Roman" w:hAnsi="Times New Roman" w:cs="Times New Roman"/>
                <w:noProof/>
              </w:rPr>
              <w:t>MANAGEMENT, ORGANIZATION &amp; OWNERSHIP</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42C6E073" w14:textId="247AD98C"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9" w:history="1">
            <w:r w:rsidR="00635BD5" w:rsidRPr="00635BD5">
              <w:rPr>
                <w:rStyle w:val="Hyperlink"/>
                <w:rFonts w:ascii="Times New Roman" w:hAnsi="Times New Roman" w:cs="Times New Roman"/>
                <w:noProof/>
              </w:rPr>
              <w:t>Management &amp; Founders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629D6C66" w14:textId="3870CDC4"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0" w:history="1">
            <w:r w:rsidR="00635BD5" w:rsidRPr="00635BD5">
              <w:rPr>
                <w:rStyle w:val="Hyperlink"/>
                <w:rFonts w:ascii="Times New Roman" w:hAnsi="Times New Roman" w:cs="Times New Roman"/>
                <w:noProof/>
              </w:rPr>
              <w:t>Organizational Structure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18</w:t>
            </w:r>
            <w:r w:rsidR="00635BD5" w:rsidRPr="00635BD5">
              <w:rPr>
                <w:rFonts w:ascii="Times New Roman" w:hAnsi="Times New Roman" w:cs="Times New Roman"/>
                <w:noProof/>
                <w:webHidden/>
              </w:rPr>
              <w:fldChar w:fldCharType="end"/>
            </w:r>
          </w:hyperlink>
        </w:p>
        <w:p w14:paraId="4C546FFA" w14:textId="467ABC0D"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1" w:history="1">
            <w:r w:rsidR="00635BD5" w:rsidRPr="00635BD5">
              <w:rPr>
                <w:rStyle w:val="Hyperlink"/>
                <w:rFonts w:ascii="Times New Roman" w:hAnsi="Times New Roman" w:cs="Times New Roman"/>
                <w:noProof/>
              </w:rPr>
              <w:t>Capitalization Table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5E58AB60" w14:textId="58646473"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2" w:history="1">
            <w:r w:rsidR="00635BD5" w:rsidRPr="00635BD5">
              <w:rPr>
                <w:rStyle w:val="Hyperlink"/>
                <w:rFonts w:ascii="Times New Roman" w:hAnsi="Times New Roman" w:cs="Times New Roman"/>
                <w:noProof/>
              </w:rPr>
              <w:t>Professional Support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0AB36EC0" w14:textId="0EE78C47"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3" w:history="1">
            <w:r w:rsidR="00635BD5" w:rsidRPr="00635BD5">
              <w:rPr>
                <w:rStyle w:val="Hyperlink"/>
                <w:rFonts w:ascii="Times New Roman" w:hAnsi="Times New Roman" w:cs="Times New Roman"/>
                <w:noProof/>
              </w:rPr>
              <w:t>Strategic Support and Partnerships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20AC6C4E" w14:textId="04EC6100" w:rsidR="00635BD5" w:rsidRPr="00635BD5" w:rsidRDefault="00AE44CF" w:rsidP="00635BD5">
          <w:pPr>
            <w:pStyle w:val="TOC1"/>
            <w:rPr>
              <w:rFonts w:ascii="Times New Roman" w:eastAsiaTheme="minorEastAsia" w:hAnsi="Times New Roman" w:cs="Times New Roman"/>
              <w:b w:val="0"/>
              <w:bCs w:val="0"/>
              <w:caps w:val="0"/>
              <w:noProof/>
              <w:sz w:val="22"/>
              <w:szCs w:val="22"/>
            </w:rPr>
          </w:pPr>
          <w:hyperlink w:anchor="_Toc476399194" w:history="1">
            <w:r w:rsidR="00635BD5" w:rsidRPr="00635BD5">
              <w:rPr>
                <w:rStyle w:val="Hyperlink"/>
                <w:rFonts w:ascii="Times New Roman" w:hAnsi="Times New Roman" w:cs="Times New Roman"/>
                <w:noProof/>
              </w:rPr>
              <w:t>FINANCIALS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1C3BACA" w14:textId="1007DB11"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5" w:history="1">
            <w:r w:rsidR="00635BD5" w:rsidRPr="00635BD5">
              <w:rPr>
                <w:rStyle w:val="Hyperlink"/>
                <w:rFonts w:ascii="Times New Roman" w:hAnsi="Times New Roman" w:cs="Times New Roman"/>
                <w:noProof/>
              </w:rPr>
              <w:t>Capital Funding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CE191AE" w14:textId="7BE0A2F5"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6" w:history="1">
            <w:r w:rsidR="00635BD5" w:rsidRPr="00635BD5">
              <w:rPr>
                <w:rStyle w:val="Hyperlink"/>
                <w:rFonts w:ascii="Times New Roman" w:hAnsi="Times New Roman" w:cs="Times New Roman"/>
                <w:noProof/>
              </w:rPr>
              <w:t>Investor ROI</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49E7FD4" w14:textId="539B4EC8"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7" w:history="1">
            <w:r w:rsidR="00635BD5" w:rsidRPr="00635BD5">
              <w:rPr>
                <w:rStyle w:val="Hyperlink"/>
                <w:rFonts w:ascii="Times New Roman" w:hAnsi="Times New Roman" w:cs="Times New Roman"/>
                <w:noProof/>
              </w:rPr>
              <w:t>Exit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1F9AA3A9" w14:textId="52DF3323"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8" w:history="1">
            <w:r w:rsidR="00635BD5" w:rsidRPr="00635BD5">
              <w:rPr>
                <w:rStyle w:val="Hyperlink"/>
                <w:rFonts w:ascii="Times New Roman" w:hAnsi="Times New Roman" w:cs="Times New Roman"/>
                <w:noProof/>
              </w:rPr>
              <w:t>Financial Projections: Assumptions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0A85545A" w14:textId="095E42EA"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9" w:history="1">
            <w:r w:rsidR="00635BD5" w:rsidRPr="00635BD5">
              <w:rPr>
                <w:rStyle w:val="Hyperlink"/>
                <w:rFonts w:ascii="Times New Roman" w:hAnsi="Times New Roman" w:cs="Times New Roman"/>
                <w:noProof/>
              </w:rPr>
              <w:t>Financial Projections: 3-year P&amp;L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3801BEE3" w14:textId="41EBB11E" w:rsidR="00635BD5" w:rsidRPr="00635BD5" w:rsidRDefault="00AE44CF"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200" w:history="1">
            <w:r w:rsidR="00635BD5" w:rsidRPr="00635BD5">
              <w:rPr>
                <w:rStyle w:val="Hyperlink"/>
                <w:rFonts w:ascii="Times New Roman" w:hAnsi="Times New Roman" w:cs="Times New Roman"/>
                <w:noProof/>
              </w:rPr>
              <w:t>Financial Projections: 3-year Cash Flow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_Toc476399200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030322">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7533DF1C" w14:textId="6BA03398" w:rsidR="00FE1DAF" w:rsidRPr="00635BD5" w:rsidRDefault="004F071E" w:rsidP="00635BD5">
          <w:pPr>
            <w:spacing w:line="240" w:lineRule="auto"/>
            <w:rPr>
              <w:rFonts w:cs="Times New Roman"/>
              <w:sz w:val="20"/>
              <w:szCs w:val="20"/>
            </w:rPr>
          </w:pPr>
          <w:r w:rsidRPr="00635BD5">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0" w:name="_Toc476399157"/>
      <w:r w:rsidRPr="00FE1DAF">
        <w:lastRenderedPageBreak/>
        <w:t>EXECUTIVE SUMMARY</w:t>
      </w:r>
      <w:bookmarkEnd w:id="0"/>
    </w:p>
    <w:p w14:paraId="5FD06EA7" w14:textId="40ADD9DA" w:rsidR="00731224" w:rsidRDefault="00731224" w:rsidP="0052007D">
      <w:pPr>
        <w:pStyle w:val="Heading2"/>
        <w:spacing w:before="120"/>
      </w:pPr>
      <w:bookmarkStart w:id="1" w:name="_Toc476399158"/>
      <w:r>
        <w:t>Company Background</w:t>
      </w:r>
      <w:r w:rsidR="0052007D">
        <w:t xml:space="preserve"> &amp; Product Offering</w:t>
      </w:r>
      <w:bookmarkEnd w:id="1"/>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r w:rsidR="00057EF1">
        <w:t>PAYYAP was founded by Shea Writer</w:t>
      </w:r>
      <w:r w:rsidR="00331C6F">
        <w:t xml:space="preserve">, </w:t>
      </w:r>
      <w:r w:rsidR="00057EF1">
        <w:t>an expert in online security and remote identity verification</w:t>
      </w:r>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payments </w:t>
      </w:r>
      <w:r w:rsidR="005A4DD9">
        <w:t>which</w:t>
      </w:r>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792E3569" w:rsidR="0052007D" w:rsidRDefault="0052007D" w:rsidP="0052007D">
      <w:pPr>
        <w:ind w:left="90"/>
        <w:jc w:val="both"/>
      </w:pPr>
      <w:r>
        <w:t>Powered by “6th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w:t>
      </w:r>
      <w:proofErr w:type="spellStart"/>
      <w:r>
        <w:t>swipers</w:t>
      </w:r>
      <w:proofErr w:type="spellEnd"/>
      <w:r>
        <w:t>”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2" w:name="_Toc476399159"/>
      <w:r>
        <w:t>Target Markets</w:t>
      </w:r>
      <w:bookmarkEnd w:id="2"/>
    </w:p>
    <w:p w14:paraId="16317526" w14:textId="5228FEEE" w:rsidR="0052007D" w:rsidRDefault="0052007D" w:rsidP="00331C6F">
      <w:pPr>
        <w:spacing w:after="120"/>
        <w:ind w:left="90"/>
        <w:jc w:val="both"/>
        <w:rPr>
          <w:rFonts w:cs="Times New Roman"/>
        </w:rPr>
      </w:pPr>
      <w:r>
        <w:rPr>
          <w:rFonts w:cs="Times New Roman"/>
        </w:rPr>
        <w:t>PA</w:t>
      </w:r>
      <w:r w:rsidR="00331C6F">
        <w:rPr>
          <w:rFonts w:cs="Times New Roman"/>
        </w:rPr>
        <w:t xml:space="preserve">YYAP is a Business-to-Business </w:t>
      </w:r>
      <w:r>
        <w:rPr>
          <w:rFonts w:cs="Times New Roman"/>
        </w:rPr>
        <w:t>fin</w:t>
      </w:r>
      <w:r w:rsidR="00331C6F">
        <w:rPr>
          <w:rFonts w:cs="Times New Roman"/>
        </w:rPr>
        <w:t xml:space="preserve">ancial </w:t>
      </w:r>
      <w:r>
        <w:rPr>
          <w:rFonts w:cs="Times New Roman"/>
        </w:rPr>
        <w:t>tech</w:t>
      </w:r>
      <w:r w:rsidR="00331C6F">
        <w:rPr>
          <w:rFonts w:cs="Times New Roman"/>
        </w:rPr>
        <w:t>nology “fin-tech”</w:t>
      </w:r>
      <w:r>
        <w:rPr>
          <w:rFonts w:cs="Times New Roman"/>
        </w:rPr>
        <w:t xml:space="preserve"> disruptor – the first and only company delivering 6</w:t>
      </w:r>
      <w:r w:rsidRPr="00103DB0">
        <w:rPr>
          <w:rFonts w:cs="Times New Roman"/>
          <w:vertAlign w:val="superscript"/>
        </w:rPr>
        <w:t>th</w:t>
      </w:r>
      <w:r>
        <w:rPr>
          <w:rFonts w:cs="Times New Roman"/>
        </w:rPr>
        <w:t xml:space="preserve"> channel payment services to the following, key industry verticals:</w:t>
      </w:r>
    </w:p>
    <w:p w14:paraId="0267F053"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Mobile Payments (Direct to SMBs)</w:t>
      </w:r>
    </w:p>
    <w:p w14:paraId="687B587F"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E-Commerce (Direct to E-Businesses)</w:t>
      </w:r>
    </w:p>
    <w:p w14:paraId="5EFEF0C1" w14:textId="60A686BC" w:rsidR="0052007D" w:rsidRDefault="0052007D" w:rsidP="003372E0">
      <w:pPr>
        <w:pStyle w:val="ListParagraph"/>
        <w:numPr>
          <w:ilvl w:val="0"/>
          <w:numId w:val="30"/>
        </w:numPr>
        <w:spacing w:line="240" w:lineRule="auto"/>
        <w:contextualSpacing w:val="0"/>
        <w:rPr>
          <w:rFonts w:cs="Times New Roman"/>
        </w:rPr>
      </w:pPr>
      <w:r>
        <w:rPr>
          <w:rFonts w:cs="Times New Roman"/>
        </w:rPr>
        <w:t xml:space="preserve">Bank &amp; Payment Gateway (to </w:t>
      </w:r>
      <w:r w:rsidR="00486309">
        <w:rPr>
          <w:rFonts w:cs="Times New Roman"/>
        </w:rPr>
        <w:t>Government, Institutions</w:t>
      </w:r>
      <w:r>
        <w:rPr>
          <w:rFonts w:cs="Times New Roman"/>
        </w:rPr>
        <w:t xml:space="preserve"> &amp; Enterprise)</w:t>
      </w:r>
    </w:p>
    <w:p w14:paraId="5996689F" w14:textId="5CB2D711" w:rsidR="004C63D9" w:rsidRPr="003372E0" w:rsidRDefault="004C63D9" w:rsidP="007D009E">
      <w:pPr>
        <w:rPr>
          <w:rFonts w:cs="Times New Roman"/>
        </w:rPr>
      </w:pP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3" w:name="_Toc476399160"/>
      <w:r>
        <w:t xml:space="preserve">Immediate </w:t>
      </w:r>
      <w:r w:rsidR="00DA17D8" w:rsidRPr="00FE1DAF">
        <w:t>Business Opportunity</w:t>
      </w:r>
      <w:bookmarkEnd w:id="3"/>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bank card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4" w:name="_Toc476399161"/>
      <w:r>
        <w:t>Pilot Metrics</w:t>
      </w:r>
      <w:bookmarkEnd w:id="4"/>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After partnering with TSYS/</w:t>
      </w:r>
      <w:proofErr w:type="spellStart"/>
      <w:r>
        <w:t>ProPay</w:t>
      </w:r>
      <w:proofErr w:type="spellEnd"/>
      <w:r>
        <w:t xml:space="preserve">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5CE807B" w14:textId="15ACCEDE" w:rsidR="00CE77E8" w:rsidRPr="0081262B" w:rsidRDefault="00CE77E8" w:rsidP="00CE77E8">
      <w:pPr>
        <w:jc w:val="center"/>
        <w:rPr>
          <w:rFonts w:cs="Times New Roman"/>
          <w:i/>
        </w:rPr>
      </w:pPr>
      <w:r w:rsidRPr="0081262B">
        <w:rPr>
          <w:rFonts w:cs="Times New Roman"/>
          <w:i/>
        </w:rPr>
        <w:t xml:space="preserve">Please refer to </w:t>
      </w:r>
      <w:r w:rsidR="00376020">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Worldwide.</w:t>
      </w:r>
    </w:p>
    <w:p w14:paraId="7D8F5F65" w14:textId="77777777" w:rsidR="00CE77E8" w:rsidRDefault="00CE77E8" w:rsidP="0052007D">
      <w:pPr>
        <w:ind w:left="90"/>
        <w:jc w:val="both"/>
      </w:pPr>
    </w:p>
    <w:p w14:paraId="7E9B7B08" w14:textId="44E9D31F" w:rsidR="003372E0" w:rsidRPr="007351F1" w:rsidRDefault="003372E0" w:rsidP="0052007D">
      <w:pPr>
        <w:ind w:left="90"/>
        <w:jc w:val="both"/>
      </w:pPr>
      <w:r>
        <w:rPr>
          <w:noProof/>
        </w:rPr>
        <w:lastRenderedPageBreak/>
        <w:drawing>
          <wp:inline distT="0" distB="0" distL="0" distR="0" wp14:anchorId="59551863" wp14:editId="30957CC9">
            <wp:extent cx="5942189" cy="3275965"/>
            <wp:effectExtent l="0" t="0" r="190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952555" cy="3281680"/>
                    </a:xfrm>
                    <a:prstGeom prst="rect">
                      <a:avLst/>
                    </a:prstGeom>
                    <a:noFill/>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3CA06F7F" w14:textId="44432698" w:rsidR="00731224" w:rsidRDefault="00731224" w:rsidP="00731224">
      <w:pPr>
        <w:pStyle w:val="Heading2"/>
      </w:pPr>
      <w:bookmarkStart w:id="5" w:name="_Toc476399162"/>
      <w:r>
        <w:t>Funding</w:t>
      </w:r>
      <w:r w:rsidR="004C63D9">
        <w:t xml:space="preserve"> Request</w:t>
      </w:r>
      <w:r>
        <w:t xml:space="preserve"> &amp; Financial Summary</w:t>
      </w:r>
      <w:bookmarkEnd w:id="5"/>
    </w:p>
    <w:p w14:paraId="71E24109" w14:textId="500A031A" w:rsidR="004C63D9" w:rsidRDefault="004C63D9" w:rsidP="004C63D9">
      <w:pPr>
        <w:ind w:left="90"/>
        <w:jc w:val="both"/>
      </w:pPr>
      <w:r>
        <w:t xml:space="preserve">We are seeking a $500,000 </w:t>
      </w:r>
      <w:r w:rsidR="0028745C">
        <w:t xml:space="preserve">equity </w:t>
      </w:r>
      <w:r>
        <w:t xml:space="preserve">investment in </w:t>
      </w:r>
      <w:r w:rsidR="0028745C">
        <w:t>exchange for a 20% ownership stake in the Company. Investment funds will be used</w:t>
      </w:r>
      <w:r>
        <w:t xml:space="preserve"> to</w:t>
      </w:r>
      <w:r w:rsidR="008C56AF">
        <w:t xml:space="preserve"> hire personnel, increase advertising, </w:t>
      </w:r>
      <w:r w:rsidR="00362C6B">
        <w:t>pay for overhead expenses and provide contingency/working capital so</w:t>
      </w:r>
      <w:r>
        <w:t xml:space="preserve"> </w:t>
      </w:r>
      <w:r w:rsidR="00362C6B">
        <w:t>PAYYAP can begin</w:t>
      </w:r>
      <w:r>
        <w:t xml:space="preserve"> ex</w:t>
      </w:r>
      <w:r w:rsidR="00362C6B">
        <w:t>ecuting</w:t>
      </w:r>
      <w:r>
        <w:t xml:space="preserve"> our growth strategy. </w:t>
      </w:r>
    </w:p>
    <w:p w14:paraId="0FE5F7AD" w14:textId="77777777" w:rsidR="004C63D9" w:rsidRDefault="004C63D9" w:rsidP="00731224"/>
    <w:tbl>
      <w:tblPr>
        <w:tblW w:w="7830" w:type="dxa"/>
        <w:jc w:val="center"/>
        <w:tblLook w:val="04A0" w:firstRow="1" w:lastRow="0" w:firstColumn="1" w:lastColumn="0" w:noHBand="0" w:noVBand="1"/>
      </w:tblPr>
      <w:tblGrid>
        <w:gridCol w:w="2685"/>
        <w:gridCol w:w="1635"/>
        <w:gridCol w:w="1620"/>
        <w:gridCol w:w="1890"/>
      </w:tblGrid>
      <w:tr w:rsidR="006717E0" w:rsidRPr="007C725A" w14:paraId="0419AF85" w14:textId="62D75FF3" w:rsidTr="008C56AF">
        <w:trPr>
          <w:trHeight w:val="432"/>
          <w:jc w:val="center"/>
        </w:trPr>
        <w:tc>
          <w:tcPr>
            <w:tcW w:w="2685" w:type="dxa"/>
            <w:tcBorders>
              <w:top w:val="nil"/>
              <w:left w:val="nil"/>
              <w:bottom w:val="nil"/>
              <w:right w:val="nil"/>
            </w:tcBorders>
            <w:shd w:val="clear" w:color="auto" w:fill="auto"/>
            <w:noWrap/>
            <w:vAlign w:val="bottom"/>
            <w:hideMark/>
          </w:tcPr>
          <w:p w14:paraId="3E0AE500" w14:textId="77777777" w:rsidR="006717E0" w:rsidRPr="007C725A" w:rsidRDefault="006717E0" w:rsidP="00FA767B">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43000119" w14:textId="77777777" w:rsidR="006717E0" w:rsidRPr="006D5C4E" w:rsidRDefault="006717E0" w:rsidP="00281A62">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7236FC96" w14:textId="77777777" w:rsidR="006717E0" w:rsidRPr="006D5C4E" w:rsidRDefault="006717E0" w:rsidP="00281A62">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428504E5" w14:textId="77777777" w:rsidR="006717E0" w:rsidRPr="006D5C4E" w:rsidRDefault="006717E0" w:rsidP="00281A62">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6717E0" w:rsidRPr="007C725A" w14:paraId="07D43B70" w14:textId="0D8587BF" w:rsidTr="006717E0">
        <w:trPr>
          <w:trHeight w:val="432"/>
          <w:jc w:val="center"/>
        </w:trPr>
        <w:tc>
          <w:tcPr>
            <w:tcW w:w="2685" w:type="dxa"/>
            <w:tcBorders>
              <w:top w:val="nil"/>
              <w:left w:val="nil"/>
              <w:bottom w:val="nil"/>
              <w:right w:val="nil"/>
            </w:tcBorders>
            <w:shd w:val="clear" w:color="auto" w:fill="auto"/>
            <w:noWrap/>
            <w:vAlign w:val="center"/>
            <w:hideMark/>
          </w:tcPr>
          <w:p w14:paraId="7604C94E" w14:textId="53531826" w:rsidR="006717E0" w:rsidRPr="007C725A" w:rsidRDefault="006717E0" w:rsidP="006717E0">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0AB9BC4" w14:textId="01E7D952"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140,468 </w:t>
            </w:r>
          </w:p>
        </w:tc>
        <w:tc>
          <w:tcPr>
            <w:tcW w:w="1620" w:type="dxa"/>
            <w:tcBorders>
              <w:top w:val="single" w:sz="4" w:space="0" w:color="auto"/>
              <w:left w:val="nil"/>
              <w:bottom w:val="single" w:sz="4" w:space="0" w:color="auto"/>
              <w:right w:val="nil"/>
            </w:tcBorders>
            <w:shd w:val="clear" w:color="auto" w:fill="auto"/>
            <w:noWrap/>
            <w:vAlign w:val="center"/>
          </w:tcPr>
          <w:p w14:paraId="42836D5E" w14:textId="1A17C985"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6,105,983 </w:t>
            </w:r>
          </w:p>
        </w:tc>
        <w:tc>
          <w:tcPr>
            <w:tcW w:w="1890" w:type="dxa"/>
            <w:tcBorders>
              <w:top w:val="single" w:sz="4" w:space="0" w:color="auto"/>
              <w:left w:val="nil"/>
              <w:bottom w:val="single" w:sz="4" w:space="0" w:color="auto"/>
              <w:right w:val="nil"/>
            </w:tcBorders>
            <w:shd w:val="clear" w:color="auto" w:fill="auto"/>
            <w:noWrap/>
            <w:vAlign w:val="center"/>
          </w:tcPr>
          <w:p w14:paraId="47078DB5" w14:textId="6ACD1C78"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26,234,168 </w:t>
            </w:r>
          </w:p>
        </w:tc>
      </w:tr>
      <w:tr w:rsidR="00362C6B" w:rsidRPr="007C725A" w14:paraId="3AAFAC93" w14:textId="09CA1756" w:rsidTr="006717E0">
        <w:trPr>
          <w:trHeight w:val="432"/>
          <w:jc w:val="center"/>
        </w:trPr>
        <w:tc>
          <w:tcPr>
            <w:tcW w:w="2685" w:type="dxa"/>
            <w:tcBorders>
              <w:top w:val="nil"/>
              <w:left w:val="nil"/>
              <w:bottom w:val="nil"/>
              <w:right w:val="nil"/>
            </w:tcBorders>
            <w:shd w:val="clear" w:color="auto" w:fill="auto"/>
            <w:noWrap/>
            <w:vAlign w:val="center"/>
            <w:hideMark/>
          </w:tcPr>
          <w:p w14:paraId="73F8F3A1" w14:textId="77777777" w:rsidR="00362C6B" w:rsidRPr="007C725A" w:rsidRDefault="00362C6B" w:rsidP="00362C6B">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30A74D51" w14:textId="788FF71A" w:rsidR="00362C6B" w:rsidRPr="00362C6B" w:rsidRDefault="00362C6B" w:rsidP="00362C6B">
            <w:pPr>
              <w:spacing w:line="240" w:lineRule="auto"/>
              <w:jc w:val="right"/>
              <w:rPr>
                <w:rFonts w:eastAsia="Times New Roman" w:cs="Times New Roman"/>
                <w:i/>
                <w:iCs/>
              </w:rPr>
            </w:pPr>
            <w:r w:rsidRPr="00362C6B">
              <w:rPr>
                <w:szCs w:val="18"/>
              </w:rPr>
              <w:t xml:space="preserve">$     1,701,665 </w:t>
            </w:r>
          </w:p>
        </w:tc>
        <w:tc>
          <w:tcPr>
            <w:tcW w:w="1620" w:type="dxa"/>
            <w:tcBorders>
              <w:top w:val="single" w:sz="4" w:space="0" w:color="auto"/>
              <w:left w:val="nil"/>
              <w:bottom w:val="nil"/>
              <w:right w:val="nil"/>
            </w:tcBorders>
            <w:shd w:val="clear" w:color="auto" w:fill="auto"/>
            <w:noWrap/>
            <w:vAlign w:val="center"/>
          </w:tcPr>
          <w:p w14:paraId="1D4DF093" w14:textId="0F90CB17"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c>
          <w:tcPr>
            <w:tcW w:w="1890" w:type="dxa"/>
            <w:tcBorders>
              <w:top w:val="single" w:sz="4" w:space="0" w:color="auto"/>
              <w:left w:val="nil"/>
              <w:bottom w:val="nil"/>
              <w:right w:val="nil"/>
            </w:tcBorders>
            <w:shd w:val="clear" w:color="auto" w:fill="auto"/>
            <w:noWrap/>
            <w:vAlign w:val="center"/>
          </w:tcPr>
          <w:p w14:paraId="5212EA34" w14:textId="64C1175C"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r>
      <w:tr w:rsidR="00362C6B" w:rsidRPr="007C725A" w14:paraId="0F64D30B" w14:textId="4BB52DA3" w:rsidTr="006717E0">
        <w:trPr>
          <w:trHeight w:val="432"/>
          <w:jc w:val="center"/>
        </w:trPr>
        <w:tc>
          <w:tcPr>
            <w:tcW w:w="2685" w:type="dxa"/>
            <w:tcBorders>
              <w:top w:val="nil"/>
              <w:left w:val="nil"/>
              <w:bottom w:val="nil"/>
              <w:right w:val="nil"/>
            </w:tcBorders>
            <w:shd w:val="clear" w:color="auto" w:fill="auto"/>
            <w:noWrap/>
            <w:vAlign w:val="center"/>
            <w:hideMark/>
          </w:tcPr>
          <w:p w14:paraId="007C5B86" w14:textId="5BD064A8" w:rsidR="00362C6B" w:rsidRPr="007C725A" w:rsidRDefault="00362C6B" w:rsidP="00362C6B">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3DCFC82C" w14:textId="3061940B" w:rsidR="00362C6B" w:rsidRPr="00362C6B" w:rsidRDefault="00362C6B" w:rsidP="00362C6B">
            <w:pPr>
              <w:spacing w:line="240" w:lineRule="auto"/>
              <w:jc w:val="right"/>
              <w:rPr>
                <w:rFonts w:eastAsia="Times New Roman" w:cs="Times New Roman"/>
                <w:b/>
                <w:bCs/>
                <w:color w:val="C00000"/>
              </w:rPr>
            </w:pPr>
            <w:r>
              <w:rPr>
                <w:b/>
                <w:bCs/>
                <w:color w:val="C00000"/>
                <w:szCs w:val="18"/>
              </w:rPr>
              <w:t xml:space="preserve"> $  </w:t>
            </w:r>
            <w:r w:rsidRPr="00362C6B">
              <w:rPr>
                <w:b/>
                <w:bCs/>
                <w:color w:val="C00000"/>
                <w:szCs w:val="18"/>
              </w:rPr>
              <w:t>(1,561,197)</w:t>
            </w:r>
          </w:p>
        </w:tc>
        <w:tc>
          <w:tcPr>
            <w:tcW w:w="1620" w:type="dxa"/>
            <w:tcBorders>
              <w:top w:val="single" w:sz="4" w:space="0" w:color="auto"/>
              <w:left w:val="nil"/>
              <w:bottom w:val="double" w:sz="6" w:space="0" w:color="auto"/>
              <w:right w:val="nil"/>
            </w:tcBorders>
            <w:shd w:val="clear" w:color="auto" w:fill="auto"/>
            <w:noWrap/>
            <w:vAlign w:val="center"/>
          </w:tcPr>
          <w:p w14:paraId="673F0511" w14:textId="6EFBD7D7" w:rsidR="00362C6B" w:rsidRPr="00362C6B" w:rsidRDefault="00362C6B" w:rsidP="00362C6B">
            <w:pPr>
              <w:spacing w:line="240" w:lineRule="auto"/>
              <w:jc w:val="right"/>
              <w:rPr>
                <w:rFonts w:eastAsia="Times New Roman" w:cs="Times New Roman"/>
                <w:b/>
                <w:bCs/>
              </w:rPr>
            </w:pPr>
            <w:r w:rsidRPr="00362C6B">
              <w:rPr>
                <w:b/>
                <w:bCs/>
                <w:szCs w:val="18"/>
              </w:rPr>
              <w:t xml:space="preserve"> $    1,002,623 </w:t>
            </w:r>
          </w:p>
        </w:tc>
        <w:tc>
          <w:tcPr>
            <w:tcW w:w="1890" w:type="dxa"/>
            <w:tcBorders>
              <w:top w:val="single" w:sz="4" w:space="0" w:color="auto"/>
              <w:left w:val="nil"/>
              <w:bottom w:val="double" w:sz="6" w:space="0" w:color="auto"/>
              <w:right w:val="nil"/>
            </w:tcBorders>
            <w:shd w:val="clear" w:color="auto" w:fill="auto"/>
            <w:noWrap/>
            <w:vAlign w:val="center"/>
          </w:tcPr>
          <w:p w14:paraId="77B2549C" w14:textId="2B414FF7" w:rsidR="00362C6B" w:rsidRPr="00362C6B" w:rsidRDefault="00362C6B" w:rsidP="00362C6B">
            <w:pPr>
              <w:spacing w:line="240" w:lineRule="auto"/>
              <w:jc w:val="right"/>
              <w:rPr>
                <w:rFonts w:eastAsia="Times New Roman" w:cs="Times New Roman"/>
                <w:b/>
                <w:bCs/>
              </w:rPr>
            </w:pPr>
            <w:r w:rsidRPr="00362C6B">
              <w:rPr>
                <w:b/>
                <w:bCs/>
                <w:szCs w:val="18"/>
              </w:rPr>
              <w:t xml:space="preserve"> $    21,130,808 </w:t>
            </w:r>
          </w:p>
        </w:tc>
      </w:tr>
    </w:tbl>
    <w:p w14:paraId="12EEE06C" w14:textId="77777777" w:rsidR="003E39CB" w:rsidRDefault="003E39CB" w:rsidP="003E39CB">
      <w:pPr>
        <w:ind w:left="360" w:right="360"/>
        <w:rPr>
          <w:i/>
        </w:rPr>
      </w:pPr>
    </w:p>
    <w:p w14:paraId="006060F3" w14:textId="1B357252" w:rsidR="003E39CB" w:rsidRPr="00062583" w:rsidRDefault="003E39CB" w:rsidP="003E39CB">
      <w:pPr>
        <w:ind w:left="360" w:right="360"/>
        <w:jc w:val="center"/>
        <w:rPr>
          <w:i/>
        </w:rPr>
      </w:pPr>
      <w:r w:rsidRPr="00062583">
        <w:rPr>
          <w:i/>
        </w:rPr>
        <w:t>- Please refer to the FINANCIALS section of this business plan f</w:t>
      </w:r>
      <w:r w:rsidR="00376020">
        <w:rPr>
          <w:i/>
        </w:rPr>
        <w:t xml:space="preserve">or a detailed description </w:t>
      </w:r>
      <w:proofErr w:type="gramStart"/>
      <w:r w:rsidR="00376020">
        <w:rPr>
          <w:i/>
        </w:rPr>
        <w:t xml:space="preserve">of </w:t>
      </w:r>
      <w:r w:rsidRPr="00062583">
        <w:rPr>
          <w:i/>
        </w:rPr>
        <w:t xml:space="preserve"> Use</w:t>
      </w:r>
      <w:proofErr w:type="gramEnd"/>
      <w:r w:rsidRPr="00062583">
        <w:rPr>
          <w:i/>
        </w:rPr>
        <w:t xml:space="preserve"> of Funds, Financial Pr</w:t>
      </w:r>
      <w:r>
        <w:rPr>
          <w:i/>
        </w:rPr>
        <w:t>ojections, and Investor Return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6" w:name="_Toc476399163"/>
      <w:r w:rsidRPr="00FE1DAF">
        <w:lastRenderedPageBreak/>
        <w:t>PRODUCTS AND SERVICES</w:t>
      </w:r>
      <w:bookmarkEnd w:id="6"/>
    </w:p>
    <w:p w14:paraId="2F8D5FF5" w14:textId="709F2D98" w:rsidR="00DA17D8" w:rsidRDefault="00DA17D8" w:rsidP="007D009E">
      <w:pPr>
        <w:pStyle w:val="Heading2"/>
      </w:pPr>
      <w:bookmarkStart w:id="7" w:name="_Toc476399164"/>
      <w:r w:rsidRPr="00FE1DAF">
        <w:t>Overview</w:t>
      </w:r>
      <w:bookmarkEnd w:id="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E52A5A">
      <w:pPr>
        <w:pStyle w:val="ListParagraph"/>
        <w:numPr>
          <w:ilvl w:val="1"/>
          <w:numId w:val="38"/>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E52A5A">
      <w:pPr>
        <w:pStyle w:val="ListParagraph"/>
        <w:numPr>
          <w:ilvl w:val="1"/>
          <w:numId w:val="38"/>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E52A5A">
      <w:pPr>
        <w:pStyle w:val="ListParagraph"/>
        <w:numPr>
          <w:ilvl w:val="1"/>
          <w:numId w:val="38"/>
        </w:numPr>
        <w:ind w:left="900"/>
        <w:contextualSpacing w:val="0"/>
        <w:rPr>
          <w:rFonts w:cs="Times New Roman"/>
        </w:rPr>
      </w:pPr>
      <w:r>
        <w:rPr>
          <w:rFonts w:cs="Times New Roman"/>
        </w:rPr>
        <w:t>The only “pure App” billing solution:</w:t>
      </w:r>
    </w:p>
    <w:p w14:paraId="11C6CCE2" w14:textId="0C4625EF" w:rsidR="00CE77E8" w:rsidRDefault="00CE77E8" w:rsidP="00E52A5A">
      <w:pPr>
        <w:pStyle w:val="ListParagraph"/>
        <w:numPr>
          <w:ilvl w:val="2"/>
          <w:numId w:val="39"/>
        </w:numPr>
        <w:spacing w:after="120" w:line="240" w:lineRule="auto"/>
        <w:ind w:left="1440"/>
        <w:contextualSpacing w:val="0"/>
        <w:rPr>
          <w:rFonts w:cs="Times New Roman"/>
        </w:rPr>
      </w:pPr>
      <w:r>
        <w:rPr>
          <w:rFonts w:cs="Times New Roman"/>
        </w:rPr>
        <w:t>No</w:t>
      </w:r>
      <w:r w:rsidR="00376020">
        <w:rPr>
          <w:rFonts w:cs="Times New Roman"/>
        </w:rPr>
        <w:t xml:space="preserve"> additional hardware (</w:t>
      </w:r>
      <w:proofErr w:type="spellStart"/>
      <w:r w:rsidR="00376020">
        <w:rPr>
          <w:rFonts w:cs="Times New Roman"/>
        </w:rPr>
        <w:t>swipers</w:t>
      </w:r>
      <w:proofErr w:type="spellEnd"/>
      <w:r w:rsidR="00376020">
        <w:rPr>
          <w:rFonts w:cs="Times New Roman"/>
        </w:rPr>
        <w:t>, S</w:t>
      </w:r>
      <w:r>
        <w:rPr>
          <w:rFonts w:cs="Times New Roman"/>
        </w:rPr>
        <w:t>quares) required</w:t>
      </w:r>
    </w:p>
    <w:p w14:paraId="12AEC5A2" w14:textId="77777777" w:rsidR="00CE77E8" w:rsidRDefault="00CE77E8" w:rsidP="00E52A5A">
      <w:pPr>
        <w:pStyle w:val="ListParagraph"/>
        <w:numPr>
          <w:ilvl w:val="2"/>
          <w:numId w:val="39"/>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E52A5A">
      <w:pPr>
        <w:pStyle w:val="ListParagraph"/>
        <w:numPr>
          <w:ilvl w:val="1"/>
          <w:numId w:val="31"/>
        </w:numPr>
        <w:spacing w:before="120"/>
        <w:ind w:left="900"/>
        <w:contextualSpacing w:val="0"/>
        <w:rPr>
          <w:rFonts w:cs="Times New Roman"/>
        </w:rPr>
      </w:pPr>
      <w:r>
        <w:rPr>
          <w:rFonts w:cs="Times New Roman"/>
        </w:rPr>
        <w:t>Breaks the “Payments Catch 22”</w:t>
      </w:r>
    </w:p>
    <w:p w14:paraId="22D7E0FB" w14:textId="77777777" w:rsidR="00CE77E8" w:rsidRDefault="00CE77E8" w:rsidP="00E52A5A">
      <w:pPr>
        <w:pStyle w:val="ListParagraph"/>
        <w:numPr>
          <w:ilvl w:val="2"/>
          <w:numId w:val="40"/>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E52A5A">
      <w:pPr>
        <w:pStyle w:val="ListParagraph"/>
        <w:numPr>
          <w:ilvl w:val="2"/>
          <w:numId w:val="40"/>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E52A5A">
      <w:pPr>
        <w:pStyle w:val="ListParagraph"/>
        <w:numPr>
          <w:ilvl w:val="1"/>
          <w:numId w:val="31"/>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E52A5A">
      <w:pPr>
        <w:pStyle w:val="ListParagraph"/>
        <w:numPr>
          <w:ilvl w:val="0"/>
          <w:numId w:val="35"/>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E52A5A">
      <w:pPr>
        <w:pStyle w:val="ListParagraph"/>
        <w:numPr>
          <w:ilvl w:val="0"/>
          <w:numId w:val="35"/>
        </w:numPr>
        <w:spacing w:before="120"/>
        <w:ind w:left="900"/>
        <w:contextualSpacing w:val="0"/>
        <w:rPr>
          <w:rFonts w:cs="Times New Roman"/>
        </w:rPr>
      </w:pPr>
      <w:r>
        <w:rPr>
          <w:rFonts w:cs="Times New Roman"/>
        </w:rPr>
        <w:t>Universal, java-based Plugin</w:t>
      </w:r>
    </w:p>
    <w:p w14:paraId="13705A8D" w14:textId="4313ED41" w:rsidR="00CE77E8" w:rsidRDefault="00CE77E8" w:rsidP="00E52A5A">
      <w:pPr>
        <w:pStyle w:val="ListParagraph"/>
        <w:numPr>
          <w:ilvl w:val="1"/>
          <w:numId w:val="41"/>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E52A5A">
      <w:pPr>
        <w:pStyle w:val="ListParagraph"/>
        <w:numPr>
          <w:ilvl w:val="1"/>
          <w:numId w:val="41"/>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E52A5A">
      <w:pPr>
        <w:pStyle w:val="ListParagraph"/>
        <w:numPr>
          <w:ilvl w:val="1"/>
          <w:numId w:val="36"/>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486309">
      <w:pPr>
        <w:pStyle w:val="ListParagraph"/>
        <w:numPr>
          <w:ilvl w:val="2"/>
          <w:numId w:val="37"/>
        </w:numPr>
        <w:spacing w:after="120" w:line="240" w:lineRule="auto"/>
        <w:ind w:left="1440"/>
        <w:contextualSpacing w:val="0"/>
        <w:rPr>
          <w:rFonts w:cs="Times New Roman"/>
          <w:sz w:val="24"/>
        </w:rPr>
      </w:pPr>
      <w:r w:rsidRPr="00CE77E8">
        <w:rPr>
          <w:rFonts w:eastAsia="Times New Roman" w:cs="Times New Roman"/>
          <w:szCs w:val="20"/>
          <w:lang w:val="en-AU"/>
        </w:rPr>
        <w:t>Current e-commerce solutions often require that customers are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77777777"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Pr>
          <w:rFonts w:cs="Times New Roman"/>
        </w:rPr>
        <w:t>PCI/DSS Security Compliance is seamlessly built into 6</w:t>
      </w:r>
      <w:r w:rsidRPr="00486309">
        <w:rPr>
          <w:rFonts w:cs="Times New Roman"/>
          <w:vertAlign w:val="superscript"/>
        </w:rPr>
        <w:t>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486309">
      <w:pPr>
        <w:pStyle w:val="ListParagraph"/>
        <w:numPr>
          <w:ilvl w:val="2"/>
          <w:numId w:val="37"/>
        </w:numPr>
        <w:spacing w:after="120"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486309">
      <w:pPr>
        <w:spacing w:after="120"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E52A5A">
      <w:pPr>
        <w:pStyle w:val="ListParagraph"/>
        <w:numPr>
          <w:ilvl w:val="0"/>
          <w:numId w:val="33"/>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1B267928" w:rsidR="00486309" w:rsidRPr="00486309" w:rsidRDefault="00CE77E8" w:rsidP="00486309">
      <w:pPr>
        <w:pStyle w:val="ListParagraph"/>
        <w:numPr>
          <w:ilvl w:val="0"/>
          <w:numId w:val="33"/>
        </w:numPr>
        <w:spacing w:before="120"/>
        <w:ind w:left="900"/>
        <w:contextualSpacing w:val="0"/>
        <w:rPr>
          <w:rFonts w:cs="Times New Roman"/>
        </w:rPr>
      </w:pPr>
      <w:r w:rsidRPr="00CE77E8">
        <w:rPr>
          <w:rFonts w:cs="Times New Roman"/>
        </w:rPr>
        <w:t>Delivers 6</w:t>
      </w:r>
      <w:r w:rsidRPr="00CE77E8">
        <w:rPr>
          <w:rFonts w:cs="Times New Roman"/>
          <w:vertAlign w:val="superscript"/>
        </w:rPr>
        <w:t>th</w:t>
      </w:r>
      <w:r w:rsidRPr="00CE77E8">
        <w:rPr>
          <w:rFonts w:cs="Times New Roman"/>
        </w:rPr>
        <w:t xml:space="preserve"> Channel Payment Technology (SaaS)</w:t>
      </w:r>
    </w:p>
    <w:p w14:paraId="0B35D753" w14:textId="2E02A788" w:rsidR="00CE77E8" w:rsidRDefault="00CE77E8" w:rsidP="00E52A5A">
      <w:pPr>
        <w:pStyle w:val="ListParagraph"/>
        <w:numPr>
          <w:ilvl w:val="2"/>
          <w:numId w:val="34"/>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looking to deploy 6</w:t>
      </w:r>
      <w:r w:rsidRPr="007B3747">
        <w:rPr>
          <w:rFonts w:cs="Times New Roman"/>
          <w:vertAlign w:val="superscript"/>
        </w:rPr>
        <w:t>th</w:t>
      </w:r>
      <w:r>
        <w:rPr>
          <w:rFonts w:cs="Times New Roman"/>
        </w:rPr>
        <w:t xml:space="preserve"> Channel (pure A</w:t>
      </w:r>
      <w:r w:rsidR="00E52A5A">
        <w:rPr>
          <w:rFonts w:cs="Times New Roman"/>
        </w:rPr>
        <w:t>pp) merchant &amp; payment services.</w:t>
      </w:r>
    </w:p>
    <w:p w14:paraId="2B923112" w14:textId="1965AD65" w:rsidR="00CE77E8" w:rsidRDefault="00486309" w:rsidP="00E52A5A">
      <w:pPr>
        <w:pStyle w:val="ListParagraph"/>
        <w:numPr>
          <w:ilvl w:val="2"/>
          <w:numId w:val="34"/>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8" w:name="_Toc476399165"/>
      <w:r>
        <w:lastRenderedPageBreak/>
        <w:t>Live Customers</w:t>
      </w:r>
      <w:r w:rsidR="002A2F51">
        <w:t xml:space="preserve"> (USA)</w:t>
      </w:r>
      <w:r>
        <w:t>:</w:t>
      </w:r>
    </w:p>
    <w:p w14:paraId="6858746F" w14:textId="38A125FE" w:rsidR="0087283F" w:rsidRPr="0087283F" w:rsidRDefault="0087283F" w:rsidP="0087283F">
      <w:pPr>
        <w:pStyle w:val="ListParagraph"/>
        <w:numPr>
          <w:ilvl w:val="0"/>
          <w:numId w:val="50"/>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7283F">
      <w:pPr>
        <w:pStyle w:val="ListParagraph"/>
        <w:numPr>
          <w:ilvl w:val="1"/>
          <w:numId w:val="50"/>
        </w:numPr>
      </w:pPr>
      <w:r>
        <w:rPr>
          <w:rFonts w:eastAsia="Times New Roman" w:cs="Times New Roman"/>
          <w:lang w:val="en-AU"/>
        </w:rPr>
        <w:t>Locksmith (Apollo Beach, Florida)</w:t>
      </w:r>
    </w:p>
    <w:p w14:paraId="79FEB191" w14:textId="5C9BF3CA" w:rsidR="0087283F" w:rsidRPr="0087283F" w:rsidRDefault="0087283F" w:rsidP="0087283F">
      <w:pPr>
        <w:pStyle w:val="ListParagraph"/>
        <w:numPr>
          <w:ilvl w:val="1"/>
          <w:numId w:val="50"/>
        </w:numPr>
      </w:pPr>
      <w:r>
        <w:rPr>
          <w:rFonts w:eastAsia="Times New Roman" w:cs="Times New Roman"/>
          <w:lang w:val="en-AU"/>
        </w:rPr>
        <w:t>Educational Development (New Castle, Delaware)</w:t>
      </w:r>
    </w:p>
    <w:p w14:paraId="3B0CF536" w14:textId="3D8BBDE1" w:rsidR="0087283F" w:rsidRPr="0087283F" w:rsidRDefault="0087283F" w:rsidP="0087283F">
      <w:pPr>
        <w:pStyle w:val="ListParagraph"/>
        <w:numPr>
          <w:ilvl w:val="1"/>
          <w:numId w:val="50"/>
        </w:numPr>
      </w:pPr>
      <w:r>
        <w:rPr>
          <w:rFonts w:eastAsia="Times New Roman" w:cs="Times New Roman"/>
          <w:lang w:val="en-AU"/>
        </w:rPr>
        <w:t>Office Cleaning (Los Angeles, California)</w:t>
      </w:r>
    </w:p>
    <w:p w14:paraId="35003496" w14:textId="3D14F045" w:rsidR="0087283F" w:rsidRPr="0087283F" w:rsidRDefault="0087283F" w:rsidP="0087283F">
      <w:pPr>
        <w:pStyle w:val="ListParagraph"/>
        <w:numPr>
          <w:ilvl w:val="1"/>
          <w:numId w:val="50"/>
        </w:numPr>
      </w:pPr>
      <w:r>
        <w:rPr>
          <w:rFonts w:eastAsia="Times New Roman" w:cs="Times New Roman"/>
          <w:lang w:val="en-AU"/>
        </w:rPr>
        <w:t>Etc.</w:t>
      </w:r>
    </w:p>
    <w:p w14:paraId="6A24C001" w14:textId="5B314DFB" w:rsidR="004C63D9" w:rsidRDefault="00142282" w:rsidP="00142282">
      <w:pPr>
        <w:pStyle w:val="Heading2"/>
      </w:pPr>
      <w:r>
        <w:t>Customer</w:t>
      </w:r>
      <w:r w:rsidR="00BD7D6F">
        <w:t>s</w:t>
      </w:r>
      <w:r>
        <w:t xml:space="preserve"> in the Pipeline</w:t>
      </w:r>
      <w:bookmarkEnd w:id="8"/>
    </w:p>
    <w:p w14:paraId="2178C75A" w14:textId="273A3E3E" w:rsidR="00E52A5A" w:rsidRPr="00BB045A" w:rsidRDefault="00E52A5A" w:rsidP="00984E17">
      <w:pPr>
        <w:spacing w:before="120"/>
        <w:rPr>
          <w:rFonts w:eastAsia="Times New Roman" w:cs="Times New Roman"/>
          <w:b/>
          <w:i/>
          <w:sz w:val="24"/>
          <w:szCs w:val="24"/>
          <w:u w:val="single"/>
          <w:lang w:val="en-AU"/>
        </w:rPr>
      </w:pPr>
      <w:proofErr w:type="spellStart"/>
      <w:r w:rsidRPr="00BB045A">
        <w:rPr>
          <w:rFonts w:eastAsia="Times New Roman" w:cs="Times New Roman"/>
          <w:b/>
          <w:i/>
          <w:sz w:val="24"/>
          <w:szCs w:val="24"/>
          <w:u w:val="single"/>
          <w:lang w:val="en-AU"/>
        </w:rPr>
        <w:t>Lykke</w:t>
      </w:r>
      <w:proofErr w:type="spellEnd"/>
      <w:r w:rsidRPr="00BB045A">
        <w:rPr>
          <w:rFonts w:eastAsia="Times New Roman" w:cs="Times New Roman"/>
          <w:b/>
          <w:i/>
          <w:sz w:val="24"/>
          <w:szCs w:val="24"/>
          <w:u w:val="single"/>
          <w:lang w:val="en-AU"/>
        </w:rPr>
        <w:t xml:space="preserv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proofErr w:type="spellStart"/>
      <w:r w:rsidRPr="00E52A5A">
        <w:rPr>
          <w:rFonts w:eastAsia="Times New Roman" w:cs="Times New Roman"/>
          <w:lang w:val="en-AU"/>
        </w:rPr>
        <w:t>Lykke</w:t>
      </w:r>
      <w:proofErr w:type="spellEnd"/>
      <w:r w:rsidRPr="00E52A5A">
        <w:rPr>
          <w:rFonts w:eastAsia="Times New Roman" w:cs="Times New Roman"/>
          <w:lang w:val="en-AU"/>
        </w:rPr>
        <w:t xml:space="preserv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w:t>
      </w:r>
      <w:proofErr w:type="spellStart"/>
      <w:r w:rsidRPr="00E52A5A">
        <w:rPr>
          <w:rFonts w:eastAsia="Times New Roman" w:cs="Times New Roman"/>
          <w:lang w:val="en-AU"/>
        </w:rPr>
        <w:t>gl</w:t>
      </w:r>
      <w:r w:rsidRPr="00984E17">
        <w:t>obal</w:t>
      </w:r>
      <w:proofErr w:type="spellEnd"/>
      <w:r w:rsidRPr="00984E17">
        <w:t xml:space="preserve"> marketplace for all asset classes and instruments, using the Colored Coin protocol on </w:t>
      </w:r>
      <w:proofErr w:type="spellStart"/>
      <w:r w:rsidRPr="00984E17">
        <w:t>blockchain</w:t>
      </w:r>
      <w:proofErr w:type="spellEnd"/>
      <w:r w:rsidRPr="00984E17">
        <w:t xml:space="preserve"> technology. The </w:t>
      </w:r>
      <w:proofErr w:type="spellStart"/>
      <w:r w:rsidRPr="00984E17">
        <w:t>Lykke</w:t>
      </w:r>
      <w:proofErr w:type="spellEnd"/>
      <w:r w:rsidRPr="00984E17">
        <w:t xml:space="preserve"> exchange operates similar to JAVA in the sense that it is compatible with any type of </w:t>
      </w:r>
      <w:proofErr w:type="spellStart"/>
      <w:r w:rsidRPr="00984E17">
        <w:t>blockchain</w:t>
      </w:r>
      <w:proofErr w:type="spellEnd"/>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w:t>
      </w:r>
      <w:proofErr w:type="spellStart"/>
      <w:r w:rsidRPr="00984E17">
        <w:t>blockchain</w:t>
      </w:r>
      <w:proofErr w:type="spellEnd"/>
      <w:r w:rsidRPr="00984E17">
        <w:t xml:space="preserve"> of Bitcoin, but is currently being expanded to </w:t>
      </w:r>
      <w:proofErr w:type="spellStart"/>
      <w:r w:rsidRPr="00984E17">
        <w:t>Ethereum</w:t>
      </w:r>
      <w:proofErr w:type="spellEnd"/>
      <w:r w:rsidRPr="00984E17">
        <w:t>.</w:t>
      </w:r>
    </w:p>
    <w:p w14:paraId="20646C85" w14:textId="751B2131" w:rsidR="00E52A5A" w:rsidRPr="00984E17" w:rsidRDefault="00E52A5A" w:rsidP="005E31E5">
      <w:pPr>
        <w:pStyle w:val="ListParagraph"/>
        <w:numPr>
          <w:ilvl w:val="1"/>
          <w:numId w:val="43"/>
        </w:numPr>
        <w:spacing w:before="120" w:after="120" w:line="240" w:lineRule="auto"/>
        <w:ind w:left="900"/>
        <w:contextualSpacing w:val="0"/>
      </w:pPr>
      <w:proofErr w:type="spellStart"/>
      <w:r w:rsidRPr="00984E17">
        <w:t>Lykke</w:t>
      </w:r>
      <w:proofErr w:type="spellEnd"/>
      <w:r w:rsidRPr="00984E17">
        <w:t xml:space="preserve"> identified PAYYAP’s voice-authorized payment process to</w:t>
      </w:r>
      <w:r w:rsidR="005E31E5" w:rsidRPr="00984E17">
        <w:t xml:space="preserve"> be</w:t>
      </w:r>
      <w:r w:rsidRPr="00984E17">
        <w:t xml:space="preserve"> uniquely suited for “digital coin” payments, where digital signatures (i.e., voice authorizations) for final payments is highly preferred by the banks.</w:t>
      </w:r>
    </w:p>
    <w:p w14:paraId="402A37AC" w14:textId="5F61202F" w:rsidR="0087283F" w:rsidRDefault="00E52A5A" w:rsidP="00984E17">
      <w:pPr>
        <w:pStyle w:val="ListParagraph"/>
        <w:numPr>
          <w:ilvl w:val="1"/>
          <w:numId w:val="43"/>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-authorized and biometrically-</w:t>
      </w:r>
      <w:r w:rsidRPr="00984E17">
        <w:t>authenticated transactions.</w:t>
      </w:r>
    </w:p>
    <w:p w14:paraId="2C1C983F" w14:textId="77777777" w:rsidR="00984E17" w:rsidRPr="00984E17" w:rsidRDefault="00984E17" w:rsidP="00984E17">
      <w:pPr>
        <w:pStyle w:val="ListParagraph"/>
        <w:numPr>
          <w:ilvl w:val="1"/>
          <w:numId w:val="43"/>
        </w:numPr>
        <w:spacing w:line="240" w:lineRule="auto"/>
        <w:ind w:left="900"/>
      </w:pPr>
    </w:p>
    <w:p w14:paraId="73293B06" w14:textId="5DB87694" w:rsidR="00984E17" w:rsidRPr="00BB045A" w:rsidRDefault="00984E17" w:rsidP="00984E17">
      <w:pPr>
        <w:spacing w:before="120"/>
        <w:rPr>
          <w:rFonts w:eastAsia="Times New Roman" w:cs="Times New Roman"/>
          <w:b/>
          <w:i/>
          <w:sz w:val="24"/>
          <w:szCs w:val="24"/>
          <w:lang w:val="en-AU"/>
        </w:rPr>
      </w:pPr>
      <w:proofErr w:type="spellStart"/>
      <w:r w:rsidRPr="00BB045A">
        <w:rPr>
          <w:rFonts w:eastAsia="Times New Roman" w:cs="Times New Roman"/>
          <w:b/>
          <w:i/>
          <w:sz w:val="24"/>
          <w:szCs w:val="24"/>
          <w:u w:val="single"/>
          <w:lang w:val="en-AU"/>
        </w:rPr>
        <w:t>Pedregal</w:t>
      </w:r>
      <w:proofErr w:type="spellEnd"/>
      <w:r w:rsidRPr="00BB045A">
        <w:rPr>
          <w:rFonts w:eastAsia="Times New Roman" w:cs="Times New Roman"/>
          <w:b/>
          <w:i/>
          <w:sz w:val="24"/>
          <w:szCs w:val="24"/>
          <w:u w:val="single"/>
          <w:lang w:val="en-AU"/>
        </w:rPr>
        <w:t xml:space="preserve"> Home Owners Association</w:t>
      </w:r>
      <w:r w:rsidRPr="00BB045A">
        <w:rPr>
          <w:rFonts w:eastAsia="Times New Roman" w:cs="Times New Roman"/>
          <w:b/>
          <w:i/>
          <w:sz w:val="24"/>
          <w:szCs w:val="24"/>
          <w:lang w:val="en-AU"/>
        </w:rPr>
        <w:t xml:space="preserve"> (Cabo San Lucas, Mexico)</w:t>
      </w:r>
    </w:p>
    <w:p w14:paraId="3680FB45" w14:textId="54FEC607" w:rsidR="00E52A5A" w:rsidRPr="00984E17" w:rsidRDefault="00E52A5A" w:rsidP="005E31E5">
      <w:pPr>
        <w:pStyle w:val="ListParagraph"/>
        <w:ind w:left="180"/>
        <w:jc w:val="both"/>
      </w:pPr>
      <w:r w:rsidRPr="00984E17">
        <w:t xml:space="preserve">The </w:t>
      </w:r>
      <w:proofErr w:type="spellStart"/>
      <w:r w:rsidRPr="00984E17">
        <w:t>Pedregal</w:t>
      </w:r>
      <w:proofErr w:type="spellEnd"/>
      <w:r w:rsidRPr="00984E17">
        <w:t xml:space="preserve">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400 custom bui</w:t>
      </w:r>
      <w:r w:rsidR="007D46EA">
        <w:t>lt homes in the</w:t>
      </w:r>
      <w:r w:rsidR="00376020">
        <w:t xml:space="preserve"> premiere and private, residential community</w:t>
      </w:r>
      <w:r w:rsidR="007D46EA">
        <w:t xml:space="preserve"> of </w:t>
      </w:r>
      <w:proofErr w:type="spellStart"/>
      <w:r w:rsidR="007D46EA">
        <w:t>Pedregal</w:t>
      </w:r>
      <w:proofErr w:type="spellEnd"/>
      <w:r w:rsidR="007D46EA">
        <w:t>;</w:t>
      </w:r>
      <w:r w:rsidR="00376020">
        <w:t xml:space="preserve"> located in Cabo San Lucas, Baja California Sur, Mexico</w:t>
      </w:r>
      <w:r w:rsidR="005E31E5" w:rsidRPr="00984E17">
        <w:t>.</w:t>
      </w:r>
      <w:r w:rsidRPr="00984E17">
        <w:t xml:space="preserve">  </w:t>
      </w:r>
    </w:p>
    <w:p w14:paraId="0D344F93" w14:textId="1A8C357E" w:rsidR="00E52A5A" w:rsidRPr="00984E17" w:rsidRDefault="00E52A5A" w:rsidP="005E31E5">
      <w:pPr>
        <w:pStyle w:val="ListParagraph"/>
        <w:numPr>
          <w:ilvl w:val="1"/>
          <w:numId w:val="43"/>
        </w:numPr>
        <w:spacing w:before="120" w:after="120" w:line="240" w:lineRule="auto"/>
        <w:ind w:left="907"/>
        <w:contextualSpacing w:val="0"/>
      </w:pPr>
      <w:r w:rsidRPr="00984E17">
        <w:t xml:space="preserve">The </w:t>
      </w:r>
      <w:proofErr w:type="spellStart"/>
      <w:r w:rsidRPr="00984E17">
        <w:t>Pedregal</w:t>
      </w:r>
      <w:proofErr w:type="spellEnd"/>
      <w:r w:rsidRPr="00984E17">
        <w:t xml:space="preserve"> HOA facilitates high value mo</w:t>
      </w:r>
      <w:r w:rsidR="005E31E5" w:rsidRPr="00984E17">
        <w:t>nthly billing to 400 homeowners;</w:t>
      </w:r>
    </w:p>
    <w:p w14:paraId="2ADD7526" w14:textId="2647765B" w:rsidR="00E52A5A" w:rsidRPr="00984E17" w:rsidRDefault="00E52A5A" w:rsidP="005E31E5">
      <w:pPr>
        <w:pStyle w:val="ListParagraph"/>
        <w:numPr>
          <w:ilvl w:val="1"/>
          <w:numId w:val="43"/>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5E31E5">
      <w:pPr>
        <w:pStyle w:val="ListParagraph"/>
        <w:numPr>
          <w:ilvl w:val="1"/>
          <w:numId w:val="43"/>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0C21F52F" w:rsidR="00E52A5A" w:rsidRPr="00984E17" w:rsidRDefault="00E52A5A" w:rsidP="005E31E5">
      <w:pPr>
        <w:pStyle w:val="ListParagraph"/>
        <w:numPr>
          <w:ilvl w:val="1"/>
          <w:numId w:val="43"/>
        </w:numPr>
        <w:spacing w:after="120" w:line="240" w:lineRule="auto"/>
        <w:ind w:left="907"/>
        <w:contextualSpacing w:val="0"/>
      </w:pPr>
      <w:r w:rsidRPr="00984E17">
        <w:t xml:space="preserve">6th channel payment services secure voice authorized payments in real time – naturally </w:t>
      </w:r>
      <w:r w:rsidR="007D46EA">
        <w:t>allowing</w:t>
      </w:r>
      <w:r w:rsidRPr="00984E17">
        <w:t xml:space="preserve"> </w:t>
      </w:r>
      <w:r w:rsidR="00943956">
        <w:t>the HOA and Homeowners</w:t>
      </w:r>
      <w:r w:rsidRPr="00984E17">
        <w:t xml:space="preserve"> to easily update billing details at the time of the payment.</w:t>
      </w:r>
    </w:p>
    <w:p w14:paraId="3BC78E68" w14:textId="3715CAF3" w:rsidR="00026D3F" w:rsidRDefault="00E52A5A" w:rsidP="00142282">
      <w:pPr>
        <w:pStyle w:val="ListParagraph"/>
        <w:numPr>
          <w:ilvl w:val="1"/>
          <w:numId w:val="43"/>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w:t>
      </w:r>
      <w:proofErr w:type="spellStart"/>
      <w:r w:rsidRPr="00AE44CF">
        <w:t>Lykke</w:t>
      </w:r>
      <w:proofErr w:type="spellEnd"/>
      <w:r w:rsidRPr="00AE44CF">
        <w:t xml:space="preserve"> Corp and </w:t>
      </w:r>
      <w:proofErr w:type="spellStart"/>
      <w:r w:rsidRPr="00AE44CF">
        <w:t>Pedregal</w:t>
      </w:r>
      <w:proofErr w:type="spellEnd"/>
      <w:r w:rsidRPr="00AE44CF">
        <w:t xml:space="preserve">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bookmarkStart w:id="9" w:name="_GoBack"/>
      <w:bookmarkEnd w:id="9"/>
    </w:p>
    <w:p w14:paraId="1AC65EBF" w14:textId="77777777" w:rsidR="004C63D9" w:rsidRDefault="004C63D9" w:rsidP="004C63D9">
      <w:pPr>
        <w:pStyle w:val="Heading2"/>
      </w:pPr>
      <w:bookmarkStart w:id="10" w:name="_Toc476399166"/>
      <w:r>
        <w:t>PAYYAP Features</w:t>
      </w:r>
      <w:bookmarkEnd w:id="10"/>
    </w:p>
    <w:p w14:paraId="5E558661"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984E17">
      <w:pPr>
        <w:pStyle w:val="ListParagraph"/>
        <w:numPr>
          <w:ilvl w:val="0"/>
          <w:numId w:val="42"/>
        </w:numPr>
        <w:spacing w:line="240" w:lineRule="auto"/>
        <w:ind w:left="714" w:hanging="357"/>
        <w:contextualSpacing w:val="0"/>
        <w:rPr>
          <w:rFonts w:cs="Times New Roman"/>
        </w:rPr>
      </w:pPr>
      <w:r>
        <w:rPr>
          <w:rFonts w:cs="Times New Roman"/>
        </w:rPr>
        <w:t>No hardware (dongles, S</w:t>
      </w:r>
      <w:r w:rsidR="00E52A5A">
        <w:rPr>
          <w:rFonts w:cs="Times New Roman"/>
        </w:rPr>
        <w:t xml:space="preserve">quares, </w:t>
      </w:r>
      <w:proofErr w:type="spellStart"/>
      <w:r w:rsidR="00E52A5A">
        <w:rPr>
          <w:rFonts w:cs="Times New Roman"/>
        </w:rPr>
        <w:t>swipers</w:t>
      </w:r>
      <w:proofErr w:type="spellEnd"/>
      <w:r w:rsidR="00E52A5A">
        <w:rPr>
          <w:rFonts w:cs="Times New Roman"/>
        </w:rPr>
        <w:t>) required to collect card data;</w:t>
      </w:r>
    </w:p>
    <w:p w14:paraId="22A6E23B"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746B026C" w14:textId="0B50CF7C" w:rsidR="004C63D9" w:rsidRDefault="004C63D9" w:rsidP="005E31E5">
      <w:pPr>
        <w:pStyle w:val="Heading2"/>
      </w:pPr>
      <w:bookmarkStart w:id="11" w:name="_Toc476399167"/>
      <w:r>
        <w:lastRenderedPageBreak/>
        <w:t>How it Works</w:t>
      </w:r>
      <w:bookmarkEnd w:id="11"/>
    </w:p>
    <w:p w14:paraId="5DF46357" w14:textId="79A5663C"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w:t>
      </w:r>
      <w:proofErr w:type="spellStart"/>
      <w:r w:rsidRPr="00102C46">
        <w:rPr>
          <w:szCs w:val="20"/>
        </w:rPr>
        <w:t>swipers</w:t>
      </w:r>
      <w:proofErr w:type="spellEnd"/>
      <w:r w:rsidRPr="00102C46">
        <w:rPr>
          <w:szCs w:val="20"/>
        </w:rPr>
        <w:t>” or scanners) billing solution – a “6</w:t>
      </w:r>
      <w:r w:rsidRPr="00102C46">
        <w:rPr>
          <w:szCs w:val="20"/>
          <w:vertAlign w:val="superscript"/>
        </w:rPr>
        <w:t>th</w:t>
      </w:r>
      <w:r w:rsidRPr="00102C46">
        <w:rPr>
          <w:szCs w:val="20"/>
        </w:rPr>
        <w:t xml:space="preserve"> payment channel”:</w:t>
      </w:r>
    </w:p>
    <w:p w14:paraId="0393F7E5" w14:textId="77777777" w:rsidR="005E31E5" w:rsidRPr="00102C46" w:rsidRDefault="005E31E5" w:rsidP="005E31E5">
      <w:pPr>
        <w:pStyle w:val="ListParagraph"/>
        <w:numPr>
          <w:ilvl w:val="1"/>
          <w:numId w:val="45"/>
        </w:numPr>
        <w:ind w:left="900"/>
        <w:jc w:val="both"/>
        <w:rPr>
          <w:szCs w:val="20"/>
        </w:rPr>
      </w:pPr>
      <w:r w:rsidRPr="00102C46">
        <w:rPr>
          <w:szCs w:val="20"/>
        </w:rPr>
        <w:t>100% “built-in” PCI-DSS security compliance;</w:t>
      </w:r>
    </w:p>
    <w:p w14:paraId="5E99C642" w14:textId="77777777" w:rsidR="005E31E5" w:rsidRPr="00102C46" w:rsidRDefault="005E31E5" w:rsidP="005E31E5">
      <w:pPr>
        <w:pStyle w:val="ListParagraph"/>
        <w:numPr>
          <w:ilvl w:val="1"/>
          <w:numId w:val="45"/>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5E31E5">
      <w:pPr>
        <w:pStyle w:val="ListParagraph"/>
        <w:numPr>
          <w:ilvl w:val="1"/>
          <w:numId w:val="45"/>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5E31E5">
      <w:pPr>
        <w:pStyle w:val="ListParagraph"/>
        <w:numPr>
          <w:ilvl w:val="1"/>
          <w:numId w:val="45"/>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12" w:name="_Toc476399168"/>
      <w:r>
        <w:t>Intellectual Property</w:t>
      </w:r>
      <w:bookmarkEnd w:id="12"/>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PAYYAP is absolutely first to market with an entirely new payment channel that enables real-time, "</w:t>
      </w:r>
      <w:proofErr w:type="spellStart"/>
      <w:r w:rsidR="004A36EB" w:rsidRPr="004A36EB">
        <w:t>swipeless</w:t>
      </w:r>
      <w:proofErr w:type="spellEnd"/>
      <w:r w:rsidR="004A36EB" w:rsidRPr="004A36EB">
        <w:t>", PCI-Compliant bank card payments via app.  It's a 100% new channel -- not just a better interface.  (i.e., real</w:t>
      </w:r>
      <w:r w:rsidR="00810963">
        <w:t xml:space="preserve">-time + </w:t>
      </w:r>
      <w:proofErr w:type="spellStart"/>
      <w:r w:rsidR="00810963">
        <w:t>swipeless</w:t>
      </w:r>
      <w:proofErr w:type="spellEnd"/>
      <w:r w:rsidR="00810963">
        <w:t xml:space="preserve">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9942C3">
      <w:pPr>
        <w:pStyle w:val="ListParagraph"/>
        <w:numPr>
          <w:ilvl w:val="0"/>
          <w:numId w:val="23"/>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9942C3">
      <w:pPr>
        <w:pStyle w:val="ListParagraph"/>
        <w:numPr>
          <w:ilvl w:val="0"/>
          <w:numId w:val="23"/>
        </w:numPr>
        <w:spacing w:after="120" w:line="240" w:lineRule="auto"/>
        <w:contextualSpacing w:val="0"/>
      </w:pPr>
      <w:r>
        <w:t>P</w:t>
      </w:r>
      <w:r w:rsidR="009942C3">
        <w:t>roprietary interactive voice response (IVR) systems;</w:t>
      </w:r>
    </w:p>
    <w:p w14:paraId="2D37938F" w14:textId="1475BA25" w:rsidR="009942C3" w:rsidRDefault="00810963" w:rsidP="009942C3">
      <w:pPr>
        <w:pStyle w:val="ListParagraph"/>
        <w:numPr>
          <w:ilvl w:val="0"/>
          <w:numId w:val="23"/>
        </w:numPr>
        <w:spacing w:after="120" w:line="240" w:lineRule="auto"/>
        <w:contextualSpacing w:val="0"/>
      </w:pPr>
      <w:r>
        <w:t>P</w:t>
      </w:r>
      <w:r w:rsidR="009942C3">
        <w:t>roprietary automated voice recognition systems (ASR);</w:t>
      </w:r>
    </w:p>
    <w:p w14:paraId="4824A7D2" w14:textId="3D580BEF" w:rsidR="009942C3" w:rsidRDefault="00810963" w:rsidP="009942C3">
      <w:pPr>
        <w:pStyle w:val="ListParagraph"/>
        <w:numPr>
          <w:ilvl w:val="0"/>
          <w:numId w:val="23"/>
        </w:numPr>
        <w:spacing w:after="120" w:line="240" w:lineRule="auto"/>
        <w:contextualSpacing w:val="0"/>
      </w:pPr>
      <w:r>
        <w:t>P</w:t>
      </w:r>
      <w:r w:rsidR="009942C3">
        <w:t>roprietary speaker identity verification (SIV) systems, and;</w:t>
      </w:r>
    </w:p>
    <w:p w14:paraId="4146F915" w14:textId="3BE7A4D4" w:rsidR="009942C3" w:rsidRDefault="00810963" w:rsidP="009942C3">
      <w:pPr>
        <w:pStyle w:val="ListParagraph"/>
        <w:numPr>
          <w:ilvl w:val="0"/>
          <w:numId w:val="23"/>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4A36EB">
      <w:pPr>
        <w:pStyle w:val="ListParagraph"/>
        <w:numPr>
          <w:ilvl w:val="0"/>
          <w:numId w:val="24"/>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4A36EB">
      <w:pPr>
        <w:pStyle w:val="ListParagraph"/>
        <w:numPr>
          <w:ilvl w:val="0"/>
          <w:numId w:val="24"/>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4A36EB">
      <w:pPr>
        <w:pStyle w:val="ListParagraph"/>
        <w:numPr>
          <w:ilvl w:val="0"/>
          <w:numId w:val="24"/>
        </w:numPr>
        <w:spacing w:after="120" w:line="240" w:lineRule="auto"/>
        <w:ind w:left="720"/>
        <w:contextualSpacing w:val="0"/>
      </w:pPr>
      <w:r>
        <w:t>Incredibly expensive to secure;</w:t>
      </w:r>
    </w:p>
    <w:p w14:paraId="22A9C741" w14:textId="1BFD1BEF" w:rsidR="009942C3" w:rsidRDefault="009942C3" w:rsidP="004A36EB">
      <w:pPr>
        <w:pStyle w:val="ListParagraph"/>
        <w:numPr>
          <w:ilvl w:val="0"/>
          <w:numId w:val="24"/>
        </w:numPr>
        <w:spacing w:after="120" w:line="240" w:lineRule="auto"/>
        <w:ind w:left="720"/>
        <w:contextualSpacing w:val="0"/>
      </w:pPr>
      <w:r>
        <w:t>Even more expensive (often prohibitively) to defend in court, and;</w:t>
      </w:r>
    </w:p>
    <w:p w14:paraId="34D55F36" w14:textId="1824D0C6" w:rsidR="009942C3" w:rsidRDefault="009942C3" w:rsidP="009942C3">
      <w:pPr>
        <w:pStyle w:val="ListParagraph"/>
        <w:numPr>
          <w:ilvl w:val="0"/>
          <w:numId w:val="24"/>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9E3C97">
      <w:pPr>
        <w:ind w:left="90"/>
        <w:rPr>
          <w:b/>
          <w:i/>
          <w:u w:val="single"/>
        </w:rPr>
      </w:pPr>
      <w:r w:rsidRPr="00810963">
        <w:rPr>
          <w:b/>
          <w:i/>
          <w:u w:val="single"/>
        </w:rPr>
        <w:t>PAYYAP Defensibility:</w:t>
      </w:r>
    </w:p>
    <w:p w14:paraId="572BD3C3" w14:textId="77777777" w:rsidR="00B82C5B" w:rsidRPr="00810963" w:rsidRDefault="00B82C5B" w:rsidP="009E3C97">
      <w:pPr>
        <w:ind w:left="90"/>
        <w:rPr>
          <w:b/>
          <w:i/>
          <w:u w:val="single"/>
        </w:rPr>
      </w:pPr>
    </w:p>
    <w:p w14:paraId="25B37B74" w14:textId="77F1DF9B" w:rsidR="00FD117E" w:rsidRPr="00FD117E" w:rsidRDefault="00E85A56" w:rsidP="00810963">
      <w:pPr>
        <w:pStyle w:val="ListParagraph"/>
        <w:numPr>
          <w:ilvl w:val="0"/>
          <w:numId w:val="48"/>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444F430F" w:rsidR="00A420ED" w:rsidRPr="00B82C5B" w:rsidRDefault="00EC7D10" w:rsidP="00810963">
      <w:pPr>
        <w:pStyle w:val="ListParagraph"/>
        <w:numPr>
          <w:ilvl w:val="0"/>
          <w:numId w:val="48"/>
        </w:numPr>
        <w:spacing w:line="240" w:lineRule="auto"/>
        <w:contextualSpacing w:val="0"/>
        <w:rPr>
          <w:b/>
          <w:i/>
        </w:rPr>
      </w:pPr>
      <w:r>
        <w:t xml:space="preserve">PAYYAP </w:t>
      </w:r>
      <w:r w:rsidR="00A420ED">
        <w:t xml:space="preserve">LLC </w:t>
      </w:r>
      <w:r>
        <w:t>is the first to market with</w:t>
      </w:r>
      <w:r w:rsidR="00810963">
        <w:t xml:space="preserve"> a</w:t>
      </w:r>
      <w:r>
        <w:t xml:space="preserve"> 6</w:t>
      </w:r>
      <w:r w:rsidRPr="00EC7D10">
        <w:rPr>
          <w:vertAlign w:val="superscript"/>
        </w:rPr>
        <w:t>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10963">
      <w:pPr>
        <w:pStyle w:val="ListParagraph"/>
        <w:numPr>
          <w:ilvl w:val="1"/>
          <w:numId w:val="48"/>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proofErr w:type="spellStart"/>
      <w:r w:rsidR="00E85A56">
        <w:t>swipers</w:t>
      </w:r>
      <w:proofErr w:type="spellEnd"/>
      <w:r w:rsidR="00B82C5B">
        <w:t>”</w:t>
      </w:r>
      <w:r w:rsidR="00E85A56">
        <w:t xml:space="preserve">, etc.) </w:t>
      </w:r>
      <w:r>
        <w:t>is required;</w:t>
      </w:r>
    </w:p>
    <w:p w14:paraId="282D3104" w14:textId="5767A438" w:rsidR="00EC7D10" w:rsidRPr="00A420ED" w:rsidRDefault="00A420ED" w:rsidP="00810963">
      <w:pPr>
        <w:pStyle w:val="ListParagraph"/>
        <w:numPr>
          <w:ilvl w:val="1"/>
          <w:numId w:val="48"/>
        </w:numPr>
        <w:spacing w:after="120" w:line="240" w:lineRule="auto"/>
        <w:contextualSpacing w:val="0"/>
        <w:rPr>
          <w:b/>
          <w:i/>
        </w:rPr>
      </w:pPr>
      <w:r>
        <w:t>Built-in security compliance (exclusive to 6</w:t>
      </w:r>
      <w:r w:rsidRPr="00A420ED">
        <w:rPr>
          <w:vertAlign w:val="superscript"/>
        </w:rPr>
        <w:t>th</w:t>
      </w:r>
      <w:r w:rsidR="00E85A56">
        <w:t xml:space="preserve"> channel payments)</w:t>
      </w:r>
      <w:r>
        <w:t xml:space="preserve"> </w:t>
      </w:r>
      <w:r w:rsidR="00EC7D10">
        <w:t>delivers streamlined account activations.</w:t>
      </w:r>
    </w:p>
    <w:p w14:paraId="4E96118A" w14:textId="27ECF9B2" w:rsidR="00EC7D10" w:rsidRPr="00A420ED" w:rsidRDefault="00EC7D10" w:rsidP="00810963">
      <w:pPr>
        <w:pStyle w:val="ListParagraph"/>
        <w:numPr>
          <w:ilvl w:val="0"/>
          <w:numId w:val="48"/>
        </w:numPr>
        <w:spacing w:after="120" w:line="240" w:lineRule="auto"/>
        <w:contextualSpacing w:val="0"/>
        <w:rPr>
          <w:b/>
          <w:i/>
        </w:rPr>
      </w:pPr>
      <w:r>
        <w:t>There are many industry cong</w:t>
      </w:r>
      <w:r w:rsidR="00A420ED">
        <w:t xml:space="preserve">lomerates (Apple, Alibaba, </w:t>
      </w:r>
      <w:r w:rsidR="00810963">
        <w:t>CHASE,</w:t>
      </w:r>
      <w:r>
        <w:t xml:space="preserve"> Google, Morgan </w:t>
      </w:r>
      <w:r w:rsidR="00810963">
        <w:t>Stanley,</w:t>
      </w:r>
      <w:r>
        <w:t xml:space="preserve"> PayPal, </w:t>
      </w:r>
      <w:r w:rsidR="00A420ED">
        <w:t xml:space="preserve">Samsung, TSYS, </w:t>
      </w:r>
      <w:r>
        <w:t xml:space="preserve">Verisign, </w:t>
      </w:r>
      <w:r w:rsidR="00A420ED">
        <w:t xml:space="preserve">Walmart,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72C546C2" w:rsidR="00EC7D10" w:rsidRPr="00A420ED" w:rsidRDefault="00A420ED" w:rsidP="00810963">
      <w:pPr>
        <w:pStyle w:val="ListParagraph"/>
        <w:numPr>
          <w:ilvl w:val="0"/>
          <w:numId w:val="48"/>
        </w:numPr>
        <w:spacing w:line="240" w:lineRule="auto"/>
        <w:contextualSpacing w:val="0"/>
        <w:rPr>
          <w:b/>
          <w:i/>
        </w:rPr>
      </w:pPr>
      <w:r>
        <w:t>Our complete suite (for SMBs, Enterprise &amp; ISOs) of 6</w:t>
      </w:r>
      <w:r w:rsidRPr="00EC7D10">
        <w:rPr>
          <w:vertAlign w:val="superscript"/>
        </w:rPr>
        <w:t>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4A36EB">
      <w:pPr>
        <w:pStyle w:val="ListParagraph"/>
        <w:numPr>
          <w:ilvl w:val="0"/>
          <w:numId w:val="25"/>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4A36EB">
      <w:pPr>
        <w:pStyle w:val="ListParagraph"/>
        <w:numPr>
          <w:ilvl w:val="0"/>
          <w:numId w:val="25"/>
        </w:numPr>
        <w:spacing w:line="240" w:lineRule="auto"/>
      </w:pPr>
      <w:proofErr w:type="spellStart"/>
      <w:r>
        <w:t>Venmo</w:t>
      </w:r>
      <w:proofErr w:type="spellEnd"/>
      <w:r>
        <w:t xml:space="preserve">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w:t>
      </w:r>
      <w:proofErr w:type="spellStart"/>
      <w:r>
        <w:t>Venmo</w:t>
      </w:r>
      <w:proofErr w:type="spellEnd"/>
      <w:r>
        <w:t xml:space="preserve">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w:t>
      </w:r>
      <w:proofErr w:type="spellStart"/>
      <w:r>
        <w:t>Venmo</w:t>
      </w:r>
      <w:proofErr w:type="spellEnd"/>
      <w:r>
        <w:t>.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13" w:name="_Toc476399169"/>
      <w:r>
        <w:lastRenderedPageBreak/>
        <w:t>Pricing Strategy</w:t>
      </w:r>
      <w:bookmarkEnd w:id="13"/>
    </w:p>
    <w:p w14:paraId="6F4D9F39" w14:textId="00885F0C" w:rsidR="00620C2F" w:rsidRDefault="0052192F" w:rsidP="00771476">
      <w:pPr>
        <w:spacing w:after="120"/>
        <w:ind w:left="90"/>
        <w:jc w:val="both"/>
      </w:pPr>
      <w:r>
        <w:t>To ensure continued adoption of PAYYAP by entrepreneurs and business owners, we felt it was important to have a simple pricing structure that costs our customers less than what they otherwise would pay for payment processing services. Additionally, adopting a new form of accepting payments may cause some companies to hesitate, so the reduced pricing - along with our</w:t>
      </w:r>
      <w:r w:rsidR="00771476">
        <w:t xml:space="preserve"> other</w:t>
      </w:r>
      <w:r>
        <w:t xml:space="preserve"> competitive advantages - should help encourage these companies</w:t>
      </w:r>
      <w:r w:rsidR="00771476">
        <w:t xml:space="preserve"> to work with PAYYAP.</w:t>
      </w:r>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14" w:name="_Toc476399170"/>
      <w:r w:rsidRPr="00FE1DAF">
        <w:t>Distribution</w:t>
      </w:r>
      <w:bookmarkEnd w:id="14"/>
    </w:p>
    <w:p w14:paraId="62DEE672" w14:textId="019B773D" w:rsidR="001E14BC" w:rsidRPr="00620C2F" w:rsidRDefault="001E14BC" w:rsidP="001E14BC">
      <w:pPr>
        <w:ind w:left="90"/>
        <w:jc w:val="both"/>
      </w:pPr>
      <w:r>
        <w:t xml:space="preserve">PAYYAP is available as a free mobile app which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335679EF" w14:textId="3CC2817D" w:rsidR="00F7642F" w:rsidRDefault="00F7642F" w:rsidP="00F7642F"/>
    <w:p w14:paraId="0CEE6CC8" w14:textId="77777777" w:rsidR="0084361E" w:rsidRDefault="0084361E" w:rsidP="00F7642F"/>
    <w:p w14:paraId="428461DC" w14:textId="77777777" w:rsidR="00904F58" w:rsidRDefault="00F7642F" w:rsidP="00F7642F">
      <w:pPr>
        <w:pStyle w:val="Heading2"/>
      </w:pPr>
      <w:bookmarkStart w:id="15" w:name="_Toc476399171"/>
      <w:r>
        <w:t>R&amp;D: Future Products</w:t>
      </w:r>
      <w:bookmarkEnd w:id="15"/>
    </w:p>
    <w:p w14:paraId="6DEAEA59" w14:textId="4180BE3E" w:rsidR="0081262B" w:rsidRDefault="0081262B" w:rsidP="0081262B">
      <w:pPr>
        <w:ind w:left="90"/>
        <w:jc w:val="both"/>
      </w:pPr>
      <w:r>
        <w:t xml:space="preserve">Management is incredibly focused on making PAYYAP the Payments App for everything, worldwide! In order to ensure the Company’s continued growth both domestically and internationally, PAYYAP will concentrate on continually improving the current product, such as extending the payment ability of the software by enabling easier person-to-person payments, micro-lending, etc. </w:t>
      </w:r>
    </w:p>
    <w:p w14:paraId="030F2CC4" w14:textId="3B2B0982" w:rsidR="0081262B" w:rsidRDefault="0081262B" w:rsidP="0081262B">
      <w:pPr>
        <w:ind w:left="90"/>
        <w:jc w:val="both"/>
      </w:pPr>
    </w:p>
    <w:p w14:paraId="7D18811C" w14:textId="27640CFE" w:rsidR="0081262B" w:rsidRDefault="0081262B" w:rsidP="0081262B">
      <w:pPr>
        <w:ind w:left="90"/>
        <w:jc w:val="both"/>
      </w:pPr>
      <w:r>
        <w:t>PAYYAP is currently focused on the merchant banking aspects of this technology. However, the potential applications are endless. PAYYAP already offers branded debit cards for its clients, so it is not</w:t>
      </w:r>
      <w:r w:rsidR="009942C3">
        <w:t xml:space="preserve"> a far stretch for the Company to branch into other banking services such as cash management, lending, and consumer banking. Additionally, PAYYAP’s ability to provide financial services through i</w:t>
      </w:r>
      <w:r w:rsidR="00AE49E4">
        <w:t>ts uniquely simple payments app,</w:t>
      </w:r>
      <w:r w:rsidR="009942C3">
        <w:t xml:space="preserve"> means we can greatly reduce the costs from these services as half the costs are typically a result of implementing and utilizing the financial technology.</w:t>
      </w:r>
    </w:p>
    <w:p w14:paraId="16F379DD" w14:textId="77777777" w:rsidR="0081262B" w:rsidRDefault="0081262B" w:rsidP="00904F58">
      <w:pPr>
        <w:ind w:left="90"/>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6" w:name="_Toc476399172"/>
      <w:r w:rsidRPr="00FE1DAF">
        <w:lastRenderedPageBreak/>
        <w:t>INDUSTRY, COMPETITION &amp; MARKET</w:t>
      </w:r>
      <w:bookmarkEnd w:id="16"/>
    </w:p>
    <w:p w14:paraId="7133B712" w14:textId="77777777" w:rsidR="00FE1DAF" w:rsidRDefault="00FE1DAF" w:rsidP="0084361E"/>
    <w:p w14:paraId="680313F7" w14:textId="77777777" w:rsidR="00DA17D8" w:rsidRPr="00FE1DAF" w:rsidRDefault="00FE1DAF" w:rsidP="007D009E">
      <w:pPr>
        <w:pStyle w:val="Heading2"/>
      </w:pPr>
      <w:bookmarkStart w:id="17" w:name="_Toc476399173"/>
      <w:r>
        <w:t>Relevant I</w:t>
      </w:r>
      <w:r w:rsidR="00DA17D8" w:rsidRPr="00FE1DAF">
        <w:t>ndustry</w:t>
      </w:r>
      <w:bookmarkEnd w:id="17"/>
    </w:p>
    <w:p w14:paraId="03648A69" w14:textId="6A8838A8" w:rsidR="00A04106" w:rsidRDefault="00EB39DF" w:rsidP="00A04106">
      <w:pPr>
        <w:ind w:left="90"/>
        <w:jc w:val="both"/>
        <w:rPr>
          <w:rFonts w:cs="Times New Roman"/>
        </w:rPr>
      </w:pPr>
      <w:r>
        <w:rPr>
          <w:noProof/>
        </w:rPr>
        <w:drawing>
          <wp:anchor distT="0" distB="0" distL="114300" distR="114300" simplePos="0" relativeHeight="25165619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1"/>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A04106">
      <w:pPr>
        <w:ind w:left="90"/>
        <w:jc w:val="both"/>
      </w:pPr>
    </w:p>
    <w:p w14:paraId="22921A6D" w14:textId="77777777" w:rsidR="00102C46" w:rsidRDefault="00102C46" w:rsidP="00A04106">
      <w:pPr>
        <w:ind w:left="90"/>
        <w:jc w:val="both"/>
      </w:pPr>
    </w:p>
    <w:p w14:paraId="6911C9EA" w14:textId="2D2B78E4" w:rsidR="004B7D93" w:rsidRDefault="00323A54" w:rsidP="00323A54">
      <w:pPr>
        <w:pStyle w:val="Heading2"/>
      </w:pPr>
      <w:bookmarkStart w:id="18" w:name="_Toc476399174"/>
      <w:r>
        <w:lastRenderedPageBreak/>
        <w:t>History of Consumer Payment</w:t>
      </w:r>
      <w:bookmarkEnd w:id="18"/>
      <w:r w:rsidR="00281A62">
        <w:t>s</w:t>
      </w:r>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a:ext>
                    </a:extLst>
                  </pic:spPr>
                </pic:pic>
              </a:graphicData>
            </a:graphic>
          </wp:inline>
        </w:drawing>
      </w:r>
    </w:p>
    <w:p w14:paraId="5D8E93C7" w14:textId="62045775" w:rsidR="009E3C97" w:rsidRDefault="009E3C97" w:rsidP="009E3C97">
      <w:pPr>
        <w:pStyle w:val="Heading2"/>
      </w:pPr>
      <w:bookmarkStart w:id="19" w:name="_Toc476399175"/>
      <w:r>
        <w:t>Bank Card Industry Niche</w:t>
      </w:r>
      <w:bookmarkEnd w:id="19"/>
    </w:p>
    <w:p w14:paraId="5B9C07D5" w14:textId="79BDCAD3" w:rsidR="009E3C97" w:rsidRDefault="009E3C97" w:rsidP="00D26433">
      <w:pPr>
        <w:spacing w:after="60"/>
        <w:ind w:left="90"/>
        <w:jc w:val="both"/>
      </w:pPr>
      <w:r>
        <w:t>Prior to the introduction of PAYYAP, there were five channels (payment methods) that</w:t>
      </w:r>
      <w:r w:rsidR="00A66160">
        <w:t xml:space="preserve"> could be utilized by companies operating in the</w:t>
      </w:r>
      <w:r>
        <w:t xml:space="preserve"> mobile payment</w:t>
      </w:r>
      <w:r w:rsidR="00A66160">
        <w:t>s industry. PAYYAP’s unique feature set and innovative payment system has now added a 6</w:t>
      </w:r>
      <w:r w:rsidR="00A66160" w:rsidRPr="00A66160">
        <w:rPr>
          <w:vertAlign w:val="superscript"/>
        </w:rPr>
        <w:t>th</w:t>
      </w:r>
      <w:r w:rsidR="00A66160">
        <w:t xml:space="preserve"> channel, giving international entrepreneurs an easier, cost-effective way to accept customer payments. The </w:t>
      </w:r>
      <w:r w:rsidR="000B060C">
        <w:t xml:space="preserve">six </w:t>
      </w:r>
      <w:r w:rsidR="00A66160">
        <w:t>payment channels are as follows:</w:t>
      </w:r>
    </w:p>
    <w:p w14:paraId="71F38A0E" w14:textId="30CAFDFA" w:rsidR="00A66160" w:rsidRPr="00A66160" w:rsidRDefault="00A66160" w:rsidP="00D26433">
      <w:pPr>
        <w:pStyle w:val="ListParagraph"/>
        <w:numPr>
          <w:ilvl w:val="0"/>
          <w:numId w:val="28"/>
        </w:numPr>
        <w:spacing w:after="60" w:line="240" w:lineRule="auto"/>
        <w:contextualSpacing w:val="0"/>
      </w:pPr>
      <w:r w:rsidRPr="00A66160">
        <w:t xml:space="preserve">Channel #1: Face-to-face transactions via </w:t>
      </w:r>
      <w:r w:rsidRPr="00A66160">
        <w:rPr>
          <w:u w:val="single"/>
        </w:rPr>
        <w:t>SWIPE &amp; SIGNATURE</w:t>
      </w:r>
    </w:p>
    <w:p w14:paraId="27041C7F" w14:textId="5F20C7D9" w:rsidR="00A66160" w:rsidRPr="00A66160" w:rsidRDefault="00A66160" w:rsidP="00D26433">
      <w:pPr>
        <w:pStyle w:val="ListParagraph"/>
        <w:numPr>
          <w:ilvl w:val="0"/>
          <w:numId w:val="28"/>
        </w:numPr>
        <w:spacing w:after="60" w:line="240" w:lineRule="auto"/>
        <w:contextualSpacing w:val="0"/>
      </w:pPr>
      <w:r>
        <w:t>Channel #2</w:t>
      </w:r>
      <w:r w:rsidRPr="00A66160">
        <w:t xml:space="preserve">: Remote transactions via </w:t>
      </w:r>
      <w:r w:rsidRPr="00A66160">
        <w:rPr>
          <w:u w:val="single"/>
        </w:rPr>
        <w:t>WEB</w:t>
      </w:r>
    </w:p>
    <w:p w14:paraId="63C5ECB5" w14:textId="354BF532" w:rsidR="00A66160" w:rsidRPr="00A66160" w:rsidRDefault="00A66160" w:rsidP="00D26433">
      <w:pPr>
        <w:pStyle w:val="ListParagraph"/>
        <w:numPr>
          <w:ilvl w:val="0"/>
          <w:numId w:val="28"/>
        </w:numPr>
        <w:spacing w:after="60" w:line="240" w:lineRule="auto"/>
        <w:contextualSpacing w:val="0"/>
      </w:pPr>
      <w:r>
        <w:t>Channel #3</w:t>
      </w:r>
      <w:r w:rsidRPr="00A66160">
        <w:t xml:space="preserve">: Remote transactions via </w:t>
      </w:r>
      <w:r w:rsidRPr="00A66160">
        <w:rPr>
          <w:u w:val="single"/>
        </w:rPr>
        <w:t>EMAIL</w:t>
      </w:r>
    </w:p>
    <w:p w14:paraId="3B16BAEA" w14:textId="3346D8E6" w:rsidR="00A66160" w:rsidRPr="00A66160" w:rsidRDefault="00A66160" w:rsidP="00D26433">
      <w:pPr>
        <w:pStyle w:val="ListParagraph"/>
        <w:numPr>
          <w:ilvl w:val="0"/>
          <w:numId w:val="28"/>
        </w:numPr>
        <w:spacing w:after="60" w:line="240" w:lineRule="auto"/>
        <w:contextualSpacing w:val="0"/>
      </w:pPr>
      <w:r>
        <w:t>Channel #4</w:t>
      </w:r>
      <w:r w:rsidRPr="00A66160">
        <w:t xml:space="preserve">: Remote transactions via </w:t>
      </w:r>
      <w:r w:rsidRPr="00A66160">
        <w:rPr>
          <w:u w:val="single"/>
        </w:rPr>
        <w:t>TELEPHONE</w:t>
      </w:r>
    </w:p>
    <w:p w14:paraId="720D70B5" w14:textId="5A982BAB" w:rsidR="00A66160" w:rsidRPr="00A66160" w:rsidRDefault="00A66160" w:rsidP="00D26433">
      <w:pPr>
        <w:pStyle w:val="ListParagraph"/>
        <w:numPr>
          <w:ilvl w:val="0"/>
          <w:numId w:val="28"/>
        </w:numPr>
        <w:spacing w:after="60" w:line="240" w:lineRule="auto"/>
        <w:contextualSpacing w:val="0"/>
      </w:pPr>
      <w:r>
        <w:t>Channel #5</w:t>
      </w:r>
      <w:r w:rsidRPr="00A66160">
        <w:t xml:space="preserve">: Remote transactions via </w:t>
      </w:r>
      <w:r w:rsidRPr="00A66160">
        <w:rPr>
          <w:u w:val="single"/>
        </w:rPr>
        <w:t>SMS</w:t>
      </w:r>
    </w:p>
    <w:p w14:paraId="08A9B775" w14:textId="0716643F" w:rsidR="00A66160" w:rsidRPr="00A66160" w:rsidRDefault="00A66160" w:rsidP="00A66160">
      <w:pPr>
        <w:pStyle w:val="ListParagraph"/>
        <w:numPr>
          <w:ilvl w:val="0"/>
          <w:numId w:val="28"/>
        </w:numPr>
      </w:pPr>
      <w:r w:rsidRPr="00A66160">
        <w:rPr>
          <w:b/>
          <w:bCs/>
        </w:rPr>
        <w:t>Channel #6: Remote (&amp; Face-to-Face) transactions via “</w:t>
      </w:r>
      <w:r w:rsidRPr="00A66160">
        <w:rPr>
          <w:b/>
          <w:bCs/>
          <w:u w:val="single"/>
        </w:rPr>
        <w:t>APP</w:t>
      </w:r>
      <w:r w:rsidRPr="00A66160">
        <w:rPr>
          <w:b/>
          <w:bCs/>
        </w:rPr>
        <w:t>”</w:t>
      </w:r>
    </w:p>
    <w:p w14:paraId="71EFC5F6" w14:textId="6B38DCF1" w:rsidR="00714733" w:rsidRPr="00A66160" w:rsidRDefault="002E4BF5" w:rsidP="00A66160">
      <w:pPr>
        <w:pStyle w:val="ListParagraph"/>
        <w:numPr>
          <w:ilvl w:val="0"/>
          <w:numId w:val="29"/>
        </w:numPr>
      </w:pPr>
      <w:r w:rsidRPr="00A66160">
        <w:t xml:space="preserve">PAYYAP is first to market w/ </w:t>
      </w:r>
      <w:r w:rsidRPr="00A66160">
        <w:rPr>
          <w:u w:val="single"/>
        </w:rPr>
        <w:t>zero-hardware</w:t>
      </w:r>
      <w:r w:rsidRPr="00A66160">
        <w:t xml:space="preserve"> (“pure App”), 6</w:t>
      </w:r>
      <w:r w:rsidRPr="00A66160">
        <w:rPr>
          <w:vertAlign w:val="superscript"/>
        </w:rPr>
        <w:t>th</w:t>
      </w:r>
      <w:r w:rsidRPr="00A66160">
        <w:t xml:space="preserve"> Channel Technology &amp; Merchant Services</w:t>
      </w:r>
      <w:r w:rsidR="005A4DD9">
        <w:t>.</w:t>
      </w:r>
    </w:p>
    <w:p w14:paraId="14E16472" w14:textId="77777777" w:rsidR="009E3C97" w:rsidRDefault="009E3C97" w:rsidP="009E3C97"/>
    <w:p w14:paraId="41CE3168" w14:textId="4F99E261" w:rsidR="00DA17D8" w:rsidRPr="00FE1DAF" w:rsidRDefault="00DA17D8" w:rsidP="00A66160">
      <w:pPr>
        <w:pStyle w:val="Heading2"/>
      </w:pPr>
      <w:bookmarkStart w:id="20" w:name="_Toc476399176"/>
      <w:r w:rsidRPr="00FE1DAF">
        <w:t>Competition</w:t>
      </w:r>
      <w:bookmarkEnd w:id="20"/>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 xml:space="preserve">our companies: PayPal, Square, </w:t>
      </w:r>
      <w:proofErr w:type="spellStart"/>
      <w:r w:rsidR="000B060C">
        <w:rPr>
          <w:rFonts w:cs="Times New Roman"/>
        </w:rPr>
        <w:t>V</w:t>
      </w:r>
      <w:r>
        <w:rPr>
          <w:rFonts w:cs="Times New Roman"/>
        </w:rPr>
        <w:t>enmo</w:t>
      </w:r>
      <w:proofErr w:type="spellEnd"/>
      <w:r>
        <w:rPr>
          <w:rFonts w:cs="Times New Roman"/>
        </w:rPr>
        <w:t xml:space="preserve">, and Western Union. </w:t>
      </w:r>
      <w:r w:rsidR="000B060C">
        <w:rPr>
          <w:rFonts w:cs="Times New Roman"/>
        </w:rPr>
        <w:t xml:space="preserve">PayPal and </w:t>
      </w:r>
      <w:proofErr w:type="spellStart"/>
      <w:r w:rsidR="000B060C">
        <w:rPr>
          <w:rFonts w:cs="Times New Roman"/>
        </w:rPr>
        <w:t>V</w:t>
      </w:r>
      <w:r w:rsidR="00CD1FB0">
        <w:rPr>
          <w:rFonts w:cs="Times New Roman"/>
        </w:rPr>
        <w:t>enmo</w:t>
      </w:r>
      <w:proofErr w:type="spellEnd"/>
      <w:r w:rsidR="00CD1FB0">
        <w:rPr>
          <w:rFonts w:cs="Times New Roman"/>
        </w:rPr>
        <w:t xml:space="preserve">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196DB6F3" w14:textId="4064D2E0" w:rsidR="004B7D93" w:rsidRDefault="00CD1FB0" w:rsidP="00D34AFE">
      <w:pPr>
        <w:ind w:left="90"/>
        <w:jc w:val="both"/>
        <w:rPr>
          <w:rFonts w:cs="Times New Roman"/>
        </w:rPr>
      </w:pPr>
      <w:r>
        <w:rPr>
          <w:rFonts w:cs="Times New Roman"/>
        </w:rPr>
        <w:t>Internationally, based on the composition of our target market, PayPal is the only re</w:t>
      </w:r>
      <w:r w:rsidR="000B060C">
        <w:rPr>
          <w:rFonts w:cs="Times New Roman"/>
        </w:rPr>
        <w:t xml:space="preserve">al competitor we have. Neither </w:t>
      </w:r>
      <w:proofErr w:type="spellStart"/>
      <w:r w:rsidR="000B060C">
        <w:rPr>
          <w:rFonts w:cs="Times New Roman"/>
        </w:rPr>
        <w:t>V</w:t>
      </w:r>
      <w:r>
        <w:rPr>
          <w:rFonts w:cs="Times New Roman"/>
        </w:rPr>
        <w:t>enmo</w:t>
      </w:r>
      <w:proofErr w:type="spellEnd"/>
      <w:r>
        <w:rPr>
          <w:rFonts w:cs="Times New Roman"/>
        </w:rPr>
        <w:t xml:space="preserve"> nor Square are readily available to international entrepreneurs, and even though Western Union is an international company, their process is too cumbersome to be used effectively as a daily payments processor. </w:t>
      </w:r>
    </w:p>
    <w:p w14:paraId="27AB8D17" w14:textId="77777777" w:rsidR="004B7D93" w:rsidRPr="00FE1DAF" w:rsidRDefault="004B7D93" w:rsidP="007D009E">
      <w:pPr>
        <w:rPr>
          <w:rFonts w:cs="Times New Roman"/>
        </w:rPr>
      </w:pPr>
    </w:p>
    <w:p w14:paraId="14524E9E" w14:textId="2B848C96" w:rsidR="00DA17D8" w:rsidRPr="00FE1DAF" w:rsidRDefault="000B060C" w:rsidP="007D009E">
      <w:pPr>
        <w:pStyle w:val="Heading2"/>
      </w:pPr>
      <w:bookmarkStart w:id="21" w:name="_Toc476399177"/>
      <w:r>
        <w:t xml:space="preserve">Initial </w:t>
      </w:r>
      <w:r w:rsidR="00DA17D8" w:rsidRPr="00FE1DAF">
        <w:t>Target Custome</w:t>
      </w:r>
      <w:r>
        <w:t>rs</w:t>
      </w:r>
      <w:bookmarkEnd w:id="21"/>
    </w:p>
    <w:p w14:paraId="555E632D" w14:textId="1D3B34C0" w:rsidR="005B4FB0" w:rsidRPr="005B4FB0" w:rsidRDefault="005B4FB0" w:rsidP="00D26433">
      <w:pPr>
        <w:ind w:left="90"/>
        <w:jc w:val="both"/>
        <w:rPr>
          <w:rFonts w:cs="Times New Roman"/>
          <w:szCs w:val="24"/>
        </w:rPr>
      </w:pPr>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75CE9C23" w14:textId="3D60CE85" w:rsidR="00FE1DAF" w:rsidRDefault="005B4FB0" w:rsidP="00E43FEB">
      <w:pPr>
        <w:ind w:left="180"/>
        <w:jc w:val="both"/>
        <w:rPr>
          <w:rFonts w:cs="Times New Roman"/>
          <w:b/>
          <w:szCs w:val="24"/>
          <w:u w:val="single"/>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r w:rsidR="00FE1DAF">
        <w:rPr>
          <w:rFonts w:cs="Times New Roman"/>
          <w:b/>
          <w:szCs w:val="24"/>
          <w:u w:val="single"/>
        </w:rPr>
        <w:br w:type="page"/>
      </w:r>
    </w:p>
    <w:p w14:paraId="1248DFC2" w14:textId="77777777" w:rsidR="00A02CBF" w:rsidRPr="00FE1DAF" w:rsidRDefault="00A02CBF" w:rsidP="00FE1DAF">
      <w:pPr>
        <w:pStyle w:val="Heading1"/>
      </w:pPr>
      <w:bookmarkStart w:id="22" w:name="_Toc476399178"/>
      <w:r w:rsidRPr="00FE1DAF">
        <w:lastRenderedPageBreak/>
        <w:t>MARKETING PLAN</w:t>
      </w:r>
      <w:bookmarkEnd w:id="22"/>
    </w:p>
    <w:p w14:paraId="33E39C6B" w14:textId="5B115B54" w:rsidR="00A02CBF" w:rsidRDefault="00A02CBF" w:rsidP="00FF4815">
      <w:pPr>
        <w:pStyle w:val="Heading2"/>
      </w:pPr>
      <w:bookmarkStart w:id="23" w:name="_Toc476399179"/>
      <w:r w:rsidRPr="00FE1DAF">
        <w:t>Competitive Advantage/Analysis</w:t>
      </w:r>
      <w:bookmarkEnd w:id="23"/>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proofErr w:type="spellStart"/>
            <w:r>
              <w:rPr>
                <w:rFonts w:cs="Times New Roman"/>
                <w:b/>
                <w:bCs/>
                <w:szCs w:val="24"/>
              </w:rPr>
              <w:t>V</w:t>
            </w:r>
            <w:r w:rsidR="00007E37" w:rsidRPr="00007E37">
              <w:rPr>
                <w:rFonts w:cs="Times New Roman"/>
                <w:b/>
                <w:bCs/>
                <w:szCs w:val="24"/>
              </w:rPr>
              <w:t>enmo</w:t>
            </w:r>
            <w:proofErr w:type="spellEnd"/>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 xml:space="preserve">Must have </w:t>
            </w:r>
            <w:proofErr w:type="spellStart"/>
            <w:r>
              <w:rPr>
                <w:rFonts w:cs="Times New Roman"/>
                <w:szCs w:val="24"/>
              </w:rPr>
              <w:t>V</w:t>
            </w:r>
            <w:r w:rsidR="00007E37" w:rsidRPr="00007E37">
              <w:rPr>
                <w:rFonts w:cs="Times New Roman"/>
                <w:szCs w:val="24"/>
              </w:rPr>
              <w:t>enmo</w:t>
            </w:r>
            <w:proofErr w:type="spellEnd"/>
            <w:r w:rsidR="00007E37" w:rsidRPr="00007E37">
              <w:rPr>
                <w:rFonts w:cs="Times New Roman"/>
                <w:szCs w:val="24"/>
              </w:rPr>
              <w:t xml:space="preserve">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503C19B8" w14:textId="1E47542F" w:rsidR="00A02CBF" w:rsidRDefault="00A02CBF" w:rsidP="00FF4815">
      <w:pPr>
        <w:rPr>
          <w:rFonts w:cs="Times New Roman"/>
          <w:szCs w:val="24"/>
        </w:rPr>
      </w:pPr>
    </w:p>
    <w:p w14:paraId="2CB37638" w14:textId="77777777" w:rsidR="00FE1DAF" w:rsidRPr="00FE1DAF" w:rsidRDefault="00FE1DAF" w:rsidP="00FF4815">
      <w:pPr>
        <w:rPr>
          <w:rFonts w:cs="Times New Roman"/>
          <w:szCs w:val="24"/>
        </w:rPr>
      </w:pPr>
    </w:p>
    <w:p w14:paraId="7BCB1C08" w14:textId="77777777" w:rsidR="00A02CBF" w:rsidRPr="00FE1DAF" w:rsidRDefault="00A02CBF" w:rsidP="00FF4815">
      <w:pPr>
        <w:pStyle w:val="Heading2"/>
      </w:pPr>
      <w:bookmarkStart w:id="24" w:name="_Toc476399180"/>
      <w:r w:rsidRPr="00FE1DAF">
        <w:t>Value Proposition</w:t>
      </w:r>
      <w:bookmarkEnd w:id="24"/>
    </w:p>
    <w:p w14:paraId="574DE01D" w14:textId="031BB25B" w:rsidR="00C93ED7" w:rsidRPr="00640104" w:rsidRDefault="00F352C8" w:rsidP="00007E37">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11ABCE3E" w14:textId="7777777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3BCE8417"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Available worldwide</w:t>
      </w:r>
    </w:p>
    <w:p w14:paraId="2EBC4CD2" w14:textId="77777777" w:rsidR="00102C46" w:rsidRDefault="00102C46" w:rsidP="00007E37">
      <w:pPr>
        <w:rPr>
          <w:rFonts w:cs="Times New Roman"/>
          <w:b/>
          <w:bCs/>
          <w:szCs w:val="24"/>
        </w:rPr>
      </w:pP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7777777" w:rsidR="00A77B73" w:rsidRPr="00FE1DAF" w:rsidRDefault="00A77B73" w:rsidP="00FF4815">
      <w:pPr>
        <w:rPr>
          <w:rFonts w:cs="Times New Roman"/>
          <w:szCs w:val="24"/>
        </w:rPr>
      </w:pPr>
    </w:p>
    <w:p w14:paraId="2028F936" w14:textId="45A775E6" w:rsidR="00A02CBF" w:rsidRDefault="00D721C0" w:rsidP="00FF4815">
      <w:pPr>
        <w:pStyle w:val="Heading2"/>
      </w:pPr>
      <w:bookmarkStart w:id="25" w:name="_Toc476399181"/>
      <w:r>
        <w:t>Go-to-Market Strategy</w:t>
      </w:r>
      <w:bookmarkEnd w:id="25"/>
    </w:p>
    <w:p w14:paraId="56CD288B" w14:textId="1184A3F5" w:rsidR="00A77B73" w:rsidRDefault="00A77B73" w:rsidP="00A77B73">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Off-shore / grey area (least conservative lending practices). </w:t>
      </w:r>
    </w:p>
    <w:p w14:paraId="20924845" w14:textId="01272BEF" w:rsidR="00A77B73" w:rsidRPr="00D34AFE" w:rsidRDefault="00A77B73" w:rsidP="00A77B73">
      <w:pPr>
        <w:pStyle w:val="Heading3"/>
      </w:pPr>
      <w:r w:rsidRPr="00D34AFE">
        <w:lastRenderedPageBreak/>
        <w:t>Phase 1 - Completed</w:t>
      </w:r>
    </w:p>
    <w:p w14:paraId="13503BFC" w14:textId="3C5F57DB" w:rsidR="00E43FEB" w:rsidRPr="00D34AFE" w:rsidRDefault="00E43FEB" w:rsidP="00E43FEB">
      <w:pPr>
        <w:ind w:left="180"/>
        <w:jc w:val="both"/>
      </w:pPr>
      <w:r w:rsidRPr="00D34AFE">
        <w:t>PAYYAP’s initial market launch was done through an off-shore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49E6AD08" w14:textId="77777777" w:rsidR="00A77B73" w:rsidRPr="00D34AFE" w:rsidRDefault="00A77B73" w:rsidP="00A77B73">
      <w:pPr>
        <w:pStyle w:val="Heading3"/>
      </w:pPr>
      <w:r w:rsidRPr="00D34AFE">
        <w:t>Phase 2 - Next Step</w:t>
      </w:r>
    </w:p>
    <w:p w14:paraId="029F434C" w14:textId="37117B0F" w:rsidR="00E43FEB" w:rsidRPr="00D34AFE" w:rsidRDefault="00E43FEB" w:rsidP="00E43FEB">
      <w:pPr>
        <w:ind w:left="180"/>
        <w:jc w:val="both"/>
      </w:pPr>
      <w:r w:rsidRPr="00D34AFE">
        <w:t>After securing investment funds, PAYYAP will immediately begin deve</w:t>
      </w:r>
      <w:r w:rsidR="00892268">
        <w:t>loping PAYYAP - The Payments App™</w:t>
      </w:r>
      <w:r w:rsidRPr="00D34AFE">
        <w:t xml:space="preserve"> in a second language, either Spanish or Chinese.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program which showed that the international marketplace will be at least 10x more lucrative than the U.S. market.</w:t>
      </w:r>
    </w:p>
    <w:p w14:paraId="40AACE28" w14:textId="77777777" w:rsidR="00A77B73" w:rsidRPr="00D34AFE" w:rsidRDefault="00A77B73" w:rsidP="00C17D06">
      <w:pPr>
        <w:autoSpaceDE w:val="0"/>
        <w:autoSpaceDN w:val="0"/>
        <w:adjustRightInd w:val="0"/>
        <w:spacing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26" w:name="_Toc476399182"/>
      <w:r w:rsidRPr="00D34AFE">
        <w:rPr>
          <w:sz w:val="22"/>
          <w:szCs w:val="22"/>
        </w:rPr>
        <w:t>Advertising</w:t>
      </w:r>
      <w:r w:rsidR="00A77B73" w:rsidRPr="00D34AFE">
        <w:rPr>
          <w:sz w:val="22"/>
          <w:szCs w:val="22"/>
        </w:rPr>
        <w:t xml:space="preserve"> / Marketing</w:t>
      </w:r>
      <w:bookmarkEnd w:id="26"/>
    </w:p>
    <w:p w14:paraId="5D18689A" w14:textId="73E62F8A" w:rsidR="00A77B73" w:rsidRPr="00D34AFE" w:rsidRDefault="008D57AE" w:rsidP="00102C46">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2E2C0434"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 xml:space="preserve">oogle </w:t>
      </w:r>
      <w:proofErr w:type="spellStart"/>
      <w:r w:rsidRPr="00D34AFE">
        <w:t>AdWords</w:t>
      </w:r>
      <w:proofErr w:type="spellEnd"/>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5F45A456" w:rsidR="008D57AE" w:rsidRPr="00D34AFE" w:rsidRDefault="008D57AE" w:rsidP="008D57AE">
      <w:pPr>
        <w:ind w:left="450"/>
        <w:rPr>
          <w:b/>
        </w:rPr>
      </w:pPr>
      <w:r w:rsidRPr="00D34AFE">
        <w:rPr>
          <w:b/>
        </w:rPr>
        <w:t xml:space="preserve">For each $1.00 we spend with Google </w:t>
      </w:r>
      <w:r w:rsidR="00102C46" w:rsidRPr="00D34AFE">
        <w:rPr>
          <w:b/>
        </w:rPr>
        <w:t>AdWords:</w:t>
      </w:r>
    </w:p>
    <w:p w14:paraId="40C288C8" w14:textId="67561CBD" w:rsidR="008D57AE" w:rsidRPr="00D34AFE" w:rsidRDefault="008D57AE" w:rsidP="00102C46">
      <w:pPr>
        <w:pStyle w:val="ListParagraph"/>
        <w:numPr>
          <w:ilvl w:val="0"/>
          <w:numId w:val="26"/>
        </w:numPr>
        <w:spacing w:after="120" w:line="240" w:lineRule="auto"/>
        <w:ind w:left="994"/>
        <w:contextualSpacing w:val="0"/>
      </w:pPr>
      <w:r w:rsidRPr="00D34AFE">
        <w:t>We cultivate one "live" (cash processing) merchant;</w:t>
      </w:r>
    </w:p>
    <w:p w14:paraId="3CF64F0F" w14:textId="56305376" w:rsidR="00102C46" w:rsidRPr="00D34AFE" w:rsidRDefault="00102C46" w:rsidP="00102C46">
      <w:pPr>
        <w:pStyle w:val="ListParagraph"/>
        <w:numPr>
          <w:ilvl w:val="0"/>
          <w:numId w:val="26"/>
        </w:numPr>
        <w:spacing w:after="120" w:line="240" w:lineRule="auto"/>
        <w:ind w:left="994"/>
        <w:contextualSpacing w:val="0"/>
      </w:pPr>
      <w:r w:rsidRPr="00D34AFE">
        <w:t xml:space="preserve">Each cash processing merchant generates $0.50 - </w:t>
      </w:r>
      <w:r w:rsidR="009519A9" w:rsidRPr="00D34AFE">
        <w:t>$</w:t>
      </w:r>
      <w:r w:rsidRPr="00D34AFE">
        <w:t>0.75 per year in net revenue – and growing for the life of the merchant;</w:t>
      </w:r>
    </w:p>
    <w:p w14:paraId="5043D44E" w14:textId="215102A0" w:rsidR="00102C46" w:rsidRPr="00D34AFE" w:rsidRDefault="009519A9" w:rsidP="00102C46">
      <w:pPr>
        <w:pStyle w:val="ListParagraph"/>
        <w:numPr>
          <w:ilvl w:val="0"/>
          <w:numId w:val="26"/>
        </w:numPr>
        <w:spacing w:line="240" w:lineRule="auto"/>
      </w:pPr>
      <w:r w:rsidRPr="00D34AFE">
        <w:t>This results in a</w:t>
      </w:r>
      <w:r w:rsidR="00102C46" w:rsidRPr="00D34AFE">
        <w:t xml:space="preserve"> 2-year return of 100% and growing… on AdWords-invested capital.</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60BABE30" w:rsidR="00AA45B6" w:rsidRPr="00B51A55" w:rsidRDefault="00B51A55"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r w:rsidRPr="00D34AFE">
        <w:t>Once we secure financing, PAYYAP will look to further its marketing efforts through affiliate programs 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27" w:name="_Toc463881805"/>
      <w:bookmarkStart w:id="28" w:name="_Toc464211275"/>
      <w:bookmarkStart w:id="29" w:name="_Toc464657759"/>
      <w:r w:rsidR="00AA45B6">
        <w:rPr>
          <w:rStyle w:val="Heading2Char"/>
          <w:b w:val="0"/>
          <w:bCs w:val="0"/>
          <w:color w:val="365F91" w:themeColor="accent1" w:themeShade="BF"/>
          <w:sz w:val="28"/>
          <w:szCs w:val="28"/>
        </w:rPr>
        <w:br w:type="page"/>
      </w:r>
    </w:p>
    <w:p w14:paraId="239A76AF" w14:textId="010DA2EC" w:rsidR="00CE3051" w:rsidRPr="00E43FEB" w:rsidRDefault="00CE3051" w:rsidP="00E43FEB">
      <w:pPr>
        <w:pStyle w:val="Heading1"/>
      </w:pPr>
      <w:bookmarkStart w:id="30" w:name="_Toc476399183"/>
      <w:r w:rsidRPr="00E43FEB">
        <w:rPr>
          <w:rStyle w:val="Heading2Char"/>
          <w:b/>
          <w:bCs/>
          <w:color w:val="2196F3"/>
          <w:spacing w:val="8"/>
          <w:sz w:val="28"/>
          <w:szCs w:val="28"/>
        </w:rPr>
        <w:lastRenderedPageBreak/>
        <w:t>SWOT</w:t>
      </w:r>
      <w:bookmarkEnd w:id="27"/>
      <w:r w:rsidRPr="00E43FEB">
        <w:t xml:space="preserve"> </w:t>
      </w:r>
      <w:bookmarkEnd w:id="28"/>
      <w:bookmarkEnd w:id="29"/>
      <w:r w:rsidR="00E43FEB" w:rsidRPr="00E43FEB">
        <w:t>Analysis</w:t>
      </w:r>
      <w:bookmarkEnd w:id="30"/>
    </w:p>
    <w:p w14:paraId="77C7CAD2" w14:textId="77777777" w:rsidR="00CE3051" w:rsidRPr="00E650D2" w:rsidRDefault="00CE3051" w:rsidP="00CE3051">
      <w:pPr>
        <w:rPr>
          <w:b/>
          <w:sz w:val="24"/>
        </w:rPr>
      </w:pPr>
      <w:bookmarkStart w:id="31" w:name="_Toc449447965"/>
      <w:r w:rsidRPr="00E650D2">
        <w:rPr>
          <w:b/>
          <w:sz w:val="24"/>
        </w:rPr>
        <w:t>Strengths</w:t>
      </w:r>
      <w:bookmarkEnd w:id="31"/>
    </w:p>
    <w:p w14:paraId="659BCE62" w14:textId="0570D87D" w:rsidR="00102C46" w:rsidRDefault="00102C46" w:rsidP="00102C46">
      <w:pPr>
        <w:pStyle w:val="ListParagraph"/>
        <w:numPr>
          <w:ilvl w:val="0"/>
          <w:numId w:val="1"/>
        </w:numPr>
        <w:spacing w:after="120"/>
        <w:contextualSpacing w:val="0"/>
      </w:pPr>
      <w:r>
        <w:t>First-to-market with a revolutionary, 6</w:t>
      </w:r>
      <w:r w:rsidRPr="00476F29">
        <w:rPr>
          <w:vertAlign w:val="superscript"/>
        </w:rPr>
        <w:t>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32" w:name="_Toc449447966"/>
      <w:r w:rsidRPr="00E650D2">
        <w:rPr>
          <w:b/>
          <w:sz w:val="24"/>
        </w:rPr>
        <w:t>Weaknesses</w:t>
      </w:r>
      <w:bookmarkEnd w:id="32"/>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The management team are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33" w:name="_Toc449447967"/>
      <w:r w:rsidRPr="00E650D2">
        <w:rPr>
          <w:b/>
          <w:sz w:val="24"/>
        </w:rPr>
        <w:t>Opportunities</w:t>
      </w:r>
      <w:bookmarkEnd w:id="33"/>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A60DAA">
      <w:pPr>
        <w:pStyle w:val="ListParagraph"/>
        <w:numPr>
          <w:ilvl w:val="1"/>
          <w:numId w:val="46"/>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A60DAA">
      <w:pPr>
        <w:pStyle w:val="ListParagraph"/>
        <w:numPr>
          <w:ilvl w:val="1"/>
          <w:numId w:val="46"/>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77777777" w:rsidR="00CE3051" w:rsidRPr="00E650D2" w:rsidRDefault="00CE3051" w:rsidP="00CE3051">
      <w:pPr>
        <w:rPr>
          <w:b/>
          <w:sz w:val="24"/>
        </w:rPr>
      </w:pPr>
      <w:bookmarkStart w:id="34" w:name="_Toc449447968"/>
      <w:r w:rsidRPr="00E650D2">
        <w:rPr>
          <w:b/>
          <w:sz w:val="24"/>
        </w:rPr>
        <w:t>Threats</w:t>
      </w:r>
      <w:bookmarkEnd w:id="34"/>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35" w:name="_Toc476399184"/>
      <w:r w:rsidRPr="00FE1DAF">
        <w:lastRenderedPageBreak/>
        <w:t>OPERATIONS PLAN</w:t>
      </w:r>
      <w:bookmarkEnd w:id="35"/>
    </w:p>
    <w:p w14:paraId="034AAC6C" w14:textId="77777777" w:rsidR="00A02CBF" w:rsidRPr="00FE1DAF" w:rsidRDefault="00A02CBF" w:rsidP="00FF4815">
      <w:pPr>
        <w:pStyle w:val="Heading2"/>
      </w:pPr>
      <w:bookmarkStart w:id="36" w:name="_Toc476399185"/>
      <w:r w:rsidRPr="00FE1DAF">
        <w:t>Location</w:t>
      </w:r>
      <w:bookmarkEnd w:id="36"/>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whom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37" w:name="_Toc476399186"/>
      <w:r w:rsidRPr="00FE1DAF">
        <w:t>Facility &amp; Equipment</w:t>
      </w:r>
      <w:bookmarkEnd w:id="37"/>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38" w:name="_Toc476399187"/>
      <w:r>
        <w:t>Personnel Growth Plan</w:t>
      </w:r>
      <w:bookmarkEnd w:id="38"/>
    </w:p>
    <w:p w14:paraId="542AB6A5" w14:textId="7DD83A97" w:rsidR="001E19C7" w:rsidRPr="001E19C7" w:rsidRDefault="00380A1F" w:rsidP="00AD7647">
      <w:pPr>
        <w:spacing w:after="120"/>
        <w:ind w:left="90"/>
        <w:jc w:val="both"/>
      </w:pPr>
      <w:r>
        <w:t>PAYYAP currently has three employees</w:t>
      </w:r>
      <w:r w:rsidR="00AD7647">
        <w:t>. After receiving investment funds, the Company will bring on a couple junior developers to strengthen our software and remove any bugs prior to a large marketing launch.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281A62">
            <w:pPr>
              <w:spacing w:line="240" w:lineRule="auto"/>
              <w:ind w:firstLineChars="100" w:firstLine="238"/>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21B28A89" w14:textId="77777777" w:rsidR="00384888" w:rsidRDefault="00384888">
      <w:pPr>
        <w:spacing w:after="200"/>
        <w:rPr>
          <w:rFonts w:cs="Times New Roman"/>
          <w:b/>
          <w:szCs w:val="24"/>
          <w:u w:val="single"/>
        </w:rPr>
      </w:pPr>
    </w:p>
    <w:p w14:paraId="03FC472C" w14:textId="61EE9E93" w:rsidR="00FE1DAF" w:rsidRDefault="00FE1DAF">
      <w:pPr>
        <w:spacing w:after="200"/>
        <w:rPr>
          <w:rFonts w:cs="Times New Roman"/>
          <w:b/>
          <w:szCs w:val="24"/>
          <w:u w:val="single"/>
        </w:rPr>
      </w:pPr>
      <w:r>
        <w:rPr>
          <w:rFonts w:cs="Times New Roman"/>
          <w:b/>
          <w:szCs w:val="24"/>
          <w:u w:val="single"/>
        </w:rPr>
        <w:br w:type="page"/>
      </w:r>
    </w:p>
    <w:p w14:paraId="00432826" w14:textId="77777777" w:rsidR="00A02CBF" w:rsidRPr="00FE1DAF" w:rsidRDefault="00A02CBF" w:rsidP="00FE1DAF">
      <w:pPr>
        <w:pStyle w:val="Heading1"/>
      </w:pPr>
      <w:bookmarkStart w:id="39" w:name="_Toc476399188"/>
      <w:r w:rsidRPr="00FE1DAF">
        <w:lastRenderedPageBreak/>
        <w:t>MANAGEMENT, ORGANIZATION &amp; OWNERSHIP</w:t>
      </w:r>
      <w:bookmarkEnd w:id="39"/>
    </w:p>
    <w:p w14:paraId="2B67E005" w14:textId="77777777" w:rsidR="00FE1DAF" w:rsidRDefault="00FE1DAF" w:rsidP="008C13B6"/>
    <w:p w14:paraId="4B09EBB8" w14:textId="77777777" w:rsidR="00A02CBF" w:rsidRPr="00FE1DAF" w:rsidRDefault="00A02CBF" w:rsidP="008C13B6">
      <w:pPr>
        <w:pStyle w:val="Heading2"/>
        <w:spacing w:after="120"/>
      </w:pPr>
      <w:bookmarkStart w:id="40" w:name="_Toc476399189"/>
      <w:r w:rsidRPr="00FE1DAF">
        <w:t>Management &amp; Founders</w:t>
      </w:r>
      <w:bookmarkEnd w:id="40"/>
    </w:p>
    <w:p w14:paraId="5BBBB1CA" w14:textId="0F83752F"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F352C8">
        <w:rPr>
          <w:b/>
          <w:i/>
          <w:color w:val="333333"/>
          <w:sz w:val="24"/>
          <w:szCs w:val="20"/>
        </w:rPr>
        <w:t>Founder &amp; CEO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r>
        <w:t>gathered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a boutique, internet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363E2F61" w14:textId="24BDDC9C" w:rsidR="00A34B1A" w:rsidRDefault="009D24C2" w:rsidP="009D24C2">
      <w:pPr>
        <w:ind w:left="180"/>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266758FE" w14:textId="77777777" w:rsidR="008C13B6" w:rsidRDefault="008C13B6" w:rsidP="007D009E">
      <w:pPr>
        <w:rPr>
          <w:rFonts w:cs="Times New Roman"/>
          <w:szCs w:val="24"/>
        </w:rPr>
      </w:pPr>
    </w:p>
    <w:p w14:paraId="6490CA4A" w14:textId="07A6FA87" w:rsidR="008C13B6" w:rsidRPr="00CD51C5" w:rsidRDefault="008C13B6" w:rsidP="008C13B6">
      <w:pPr>
        <w:pBdr>
          <w:bottom w:val="single" w:sz="4" w:space="1" w:color="auto"/>
        </w:pBdr>
        <w:spacing w:after="120"/>
        <w:ind w:left="90"/>
        <w:rPr>
          <w:b/>
          <w:i/>
          <w:color w:val="333333"/>
          <w:sz w:val="24"/>
          <w:szCs w:val="20"/>
        </w:rPr>
      </w:pPr>
      <w:r>
        <w:rPr>
          <w:b/>
          <w:color w:val="333333"/>
          <w:sz w:val="24"/>
          <w:szCs w:val="20"/>
        </w:rPr>
        <w:t xml:space="preserve">Mohammad </w:t>
      </w:r>
      <w:proofErr w:type="spellStart"/>
      <w:r>
        <w:rPr>
          <w:b/>
          <w:color w:val="333333"/>
          <w:sz w:val="24"/>
          <w:szCs w:val="20"/>
        </w:rPr>
        <w:t>Shahid</w:t>
      </w:r>
      <w:proofErr w:type="spellEnd"/>
      <w:r>
        <w:rPr>
          <w:b/>
          <w:color w:val="333333"/>
          <w:sz w:val="24"/>
          <w:szCs w:val="20"/>
        </w:rPr>
        <w:t xml:space="preserve"> </w:t>
      </w:r>
      <w:r w:rsidR="00D356E7">
        <w:rPr>
          <w:b/>
          <w:color w:val="333333"/>
          <w:sz w:val="24"/>
          <w:szCs w:val="20"/>
        </w:rPr>
        <w:t xml:space="preserve">Ulla </w:t>
      </w:r>
      <w:r w:rsidR="00D356E7"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A3C7940" w14:textId="3380DCF5" w:rsidR="008C13B6" w:rsidRDefault="008C13B6" w:rsidP="008C13B6">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 xml:space="preserve">C#, ASP.NET, MVC, PHP, Java, Objective C, MS SQL Server, </w:t>
      </w:r>
      <w:proofErr w:type="spellStart"/>
      <w:r w:rsidRPr="00043719">
        <w:rPr>
          <w:rFonts w:cs="Times New Roman"/>
          <w:szCs w:val="24"/>
        </w:rPr>
        <w:t>MySql</w:t>
      </w:r>
      <w:proofErr w:type="spellEnd"/>
      <w:r w:rsidRPr="00043719">
        <w:rPr>
          <w:rFonts w:cs="Times New Roman"/>
          <w:szCs w:val="24"/>
        </w:rPr>
        <w:t>, HTML, CSS, JS, jQuery, UML</w:t>
      </w:r>
      <w:r w:rsidR="00D356E7">
        <w:rPr>
          <w:rFonts w:cs="Times New Roman"/>
          <w:szCs w:val="24"/>
        </w:rPr>
        <w:t>,</w:t>
      </w:r>
      <w:r w:rsidRPr="00043719">
        <w:rPr>
          <w:rFonts w:cs="Times New Roman"/>
          <w:szCs w:val="24"/>
        </w:rPr>
        <w:t xml:space="preserve"> and many more.</w:t>
      </w:r>
    </w:p>
    <w:p w14:paraId="21AD7005" w14:textId="0BB155F8" w:rsidR="008C13B6" w:rsidRDefault="008C13B6" w:rsidP="008C13B6">
      <w:pPr>
        <w:ind w:left="180"/>
        <w:jc w:val="both"/>
        <w:rPr>
          <w:rFonts w:cs="Times New Roman"/>
          <w:szCs w:val="24"/>
        </w:rPr>
      </w:pPr>
      <w:r w:rsidRPr="00043719">
        <w:rPr>
          <w:rFonts w:cs="Times New Roman"/>
          <w:szCs w:val="24"/>
        </w:rPr>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 xml:space="preserve">He started with </w:t>
      </w:r>
      <w:proofErr w:type="spellStart"/>
      <w:r>
        <w:rPr>
          <w:rFonts w:cs="Times New Roman"/>
          <w:szCs w:val="24"/>
        </w:rPr>
        <w:t>BrainVerb</w:t>
      </w:r>
      <w:proofErr w:type="spellEnd"/>
      <w:r>
        <w:rPr>
          <w:rFonts w:cs="Times New Roman"/>
          <w:szCs w:val="24"/>
        </w:rPr>
        <w:t xml:space="preserve">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sidR="00D356E7">
        <w:rPr>
          <w:rFonts w:cs="Times New Roman"/>
          <w:szCs w:val="24"/>
        </w:rPr>
        <w:t>,</w:t>
      </w:r>
      <w:r w:rsidRPr="00043719">
        <w:rPr>
          <w:rFonts w:cs="Times New Roman"/>
          <w:szCs w:val="24"/>
        </w:rPr>
        <w:t xml:space="preserve"> and Sonoma</w:t>
      </w:r>
      <w:r>
        <w:rPr>
          <w:rFonts w:cs="Times New Roman"/>
          <w:szCs w:val="24"/>
        </w:rPr>
        <w:t xml:space="preserve">. </w:t>
      </w:r>
    </w:p>
    <w:p w14:paraId="15AF4251" w14:textId="77777777" w:rsidR="008C13B6" w:rsidRDefault="008C13B6" w:rsidP="008C13B6">
      <w:pPr>
        <w:ind w:left="180"/>
        <w:rPr>
          <w:rFonts w:cs="Times New Roman"/>
          <w:szCs w:val="24"/>
        </w:rPr>
      </w:pPr>
    </w:p>
    <w:p w14:paraId="345EFB90" w14:textId="52706217" w:rsidR="008C13B6" w:rsidRDefault="008C13B6" w:rsidP="008C13B6">
      <w:pPr>
        <w:ind w:left="180"/>
        <w:jc w:val="both"/>
        <w:rPr>
          <w:rFonts w:cs="Times New Roman"/>
          <w:szCs w:val="24"/>
        </w:rPr>
      </w:pPr>
      <w:r>
        <w:rPr>
          <w:rFonts w:cs="Times New Roman"/>
          <w:szCs w:val="24"/>
        </w:rPr>
        <w:t xml:space="preserve">Mohammad left </w:t>
      </w:r>
      <w:proofErr w:type="spellStart"/>
      <w:r>
        <w:rPr>
          <w:rFonts w:cs="Times New Roman"/>
          <w:szCs w:val="24"/>
        </w:rPr>
        <w:t>BrainVerb</w:t>
      </w:r>
      <w:proofErr w:type="spellEnd"/>
      <w:r>
        <w:rPr>
          <w:rFonts w:cs="Times New Roman"/>
          <w:szCs w:val="24"/>
        </w:rPr>
        <w:t xml:space="preserve"> in 2013 to join Shea at NSDB. Since joining NSDB</w:t>
      </w:r>
      <w:r w:rsidR="00D356E7">
        <w:rPr>
          <w:rFonts w:cs="Times New Roman"/>
          <w:szCs w:val="24"/>
        </w:rPr>
        <w:t xml:space="preserve"> (and PAYYAP LLC)</w:t>
      </w:r>
      <w:r>
        <w:rPr>
          <w:rFonts w:cs="Times New Roman"/>
          <w:szCs w:val="24"/>
        </w:rPr>
        <w:t>, Mohammad has been the primary engineer behind all of the software applications released by the Company.</w:t>
      </w:r>
    </w:p>
    <w:p w14:paraId="5C340C0F" w14:textId="48545F69" w:rsidR="008C13B6" w:rsidRDefault="008C13B6" w:rsidP="008C13B6">
      <w:pPr>
        <w:ind w:left="180"/>
        <w:jc w:val="both"/>
        <w:rPr>
          <w:rFonts w:cs="Times New Roman"/>
          <w:szCs w:val="24"/>
        </w:rPr>
      </w:pPr>
      <w:r>
        <w:rPr>
          <w:rFonts w:cs="Times New Roman"/>
          <w:szCs w:val="24"/>
        </w:rPr>
        <w:t xml:space="preserve"> </w:t>
      </w:r>
      <w:r w:rsidRPr="00043719">
        <w:rPr>
          <w:rFonts w:cs="Times New Roman"/>
          <w:szCs w:val="24"/>
        </w:rPr>
        <w:br/>
      </w:r>
    </w:p>
    <w:p w14:paraId="67DD1563" w14:textId="4846FA15" w:rsidR="008C13B6" w:rsidRDefault="008C13B6" w:rsidP="008C13B6">
      <w:pPr>
        <w:ind w:left="180"/>
        <w:jc w:val="both"/>
        <w:rPr>
          <w:rFonts w:cs="Times New Roman"/>
          <w:szCs w:val="24"/>
        </w:rPr>
      </w:pPr>
    </w:p>
    <w:p w14:paraId="65F4E313" w14:textId="530A46EF" w:rsidR="008C13B6" w:rsidRDefault="008C13B6" w:rsidP="008C13B6">
      <w:pPr>
        <w:ind w:left="180"/>
        <w:jc w:val="both"/>
        <w:rPr>
          <w:rFonts w:cs="Times New Roman"/>
          <w:szCs w:val="24"/>
        </w:rPr>
      </w:pPr>
    </w:p>
    <w:p w14:paraId="284303C6" w14:textId="068BCB8B"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Pr>
          <w:b/>
          <w:i/>
          <w:color w:val="333333"/>
          <w:sz w:val="24"/>
          <w:szCs w:val="20"/>
        </w:rPr>
        <w:t>Senior Customer Support</w:t>
      </w:r>
      <w:r w:rsidR="00F352C8">
        <w:rPr>
          <w:b/>
          <w:i/>
          <w:color w:val="333333"/>
          <w:sz w:val="24"/>
          <w:szCs w:val="20"/>
        </w:rPr>
        <w:t xml:space="preserve"> Manager</w:t>
      </w:r>
    </w:p>
    <w:p w14:paraId="2117DC43" w14:textId="0D3C69C1" w:rsidR="00DD5DEF" w:rsidRDefault="00DD5DEF" w:rsidP="008C13B6">
      <w:pPr>
        <w:ind w:left="180"/>
        <w:jc w:val="both"/>
        <w:rPr>
          <w:rFonts w:cs="Times New Roman"/>
          <w:szCs w:val="24"/>
        </w:rPr>
      </w:pPr>
      <w:r>
        <w:rPr>
          <w:rFonts w:cs="Times New Roman"/>
          <w:szCs w:val="24"/>
        </w:rPr>
        <w:lastRenderedPageBreak/>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EFF20AE" w14:textId="77777777" w:rsidR="008C13B6" w:rsidRDefault="008C13B6" w:rsidP="008C13B6">
      <w:pPr>
        <w:ind w:left="180"/>
        <w:jc w:val="both"/>
        <w:rPr>
          <w:rFonts w:cs="Times New Roman"/>
          <w:szCs w:val="24"/>
        </w:rPr>
      </w:pPr>
    </w:p>
    <w:p w14:paraId="0E8B7AF6" w14:textId="77777777" w:rsidR="00A02CBF" w:rsidRPr="00FE1DAF" w:rsidRDefault="00A02CBF" w:rsidP="007D009E">
      <w:pPr>
        <w:pStyle w:val="Heading2"/>
      </w:pPr>
      <w:bookmarkStart w:id="41" w:name="_Toc476399190"/>
      <w:r w:rsidRPr="00FE1DAF">
        <w:t>Organizational Structure</w:t>
      </w:r>
      <w:bookmarkEnd w:id="41"/>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77777777" w:rsidR="00442FE4" w:rsidRDefault="00442FE4" w:rsidP="007D009E">
      <w:pPr>
        <w:rPr>
          <w:rFonts w:cs="Times New Roman"/>
          <w:i/>
          <w:szCs w:val="24"/>
        </w:rPr>
      </w:pPr>
    </w:p>
    <w:p w14:paraId="0EE6074A" w14:textId="13338263" w:rsidR="00323A54" w:rsidRDefault="00323A54" w:rsidP="00323A54">
      <w:pPr>
        <w:pStyle w:val="Heading2"/>
      </w:pPr>
      <w:bookmarkStart w:id="42" w:name="_Toc476399191"/>
      <w:r>
        <w:t>Capitalization Table</w:t>
      </w:r>
      <w:bookmarkEnd w:id="42"/>
    </w:p>
    <w:tbl>
      <w:tblPr>
        <w:tblW w:w="7960" w:type="dxa"/>
        <w:jc w:val="center"/>
        <w:tblLook w:val="04A0" w:firstRow="1" w:lastRow="0" w:firstColumn="1" w:lastColumn="0" w:noHBand="0" w:noVBand="1"/>
      </w:tblPr>
      <w:tblGrid>
        <w:gridCol w:w="1420"/>
        <w:gridCol w:w="1340"/>
        <w:gridCol w:w="1540"/>
        <w:gridCol w:w="290"/>
        <w:gridCol w:w="1520"/>
        <w:gridCol w:w="330"/>
        <w:gridCol w:w="1520"/>
      </w:tblGrid>
      <w:tr w:rsidR="00442FE4" w:rsidRPr="00442FE4" w14:paraId="662DB9FC" w14:textId="77777777" w:rsidTr="00EC38D1">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442FE4" w:rsidRPr="00442FE4" w:rsidRDefault="00442FE4"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442FE4" w:rsidRPr="00442FE4" w:rsidRDefault="00442FE4"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c>
          <w:tcPr>
            <w:tcW w:w="290" w:type="dxa"/>
            <w:tcBorders>
              <w:top w:val="nil"/>
              <w:left w:val="nil"/>
              <w:bottom w:val="nil"/>
              <w:right w:val="nil"/>
            </w:tcBorders>
            <w:shd w:val="clear" w:color="auto" w:fill="auto"/>
            <w:noWrap/>
            <w:vAlign w:val="center"/>
            <w:hideMark/>
          </w:tcPr>
          <w:p w14:paraId="39F975B1"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224D886"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1</w:t>
            </w:r>
          </w:p>
        </w:tc>
        <w:tc>
          <w:tcPr>
            <w:tcW w:w="330" w:type="dxa"/>
            <w:tcBorders>
              <w:top w:val="nil"/>
              <w:left w:val="nil"/>
              <w:bottom w:val="nil"/>
              <w:right w:val="nil"/>
            </w:tcBorders>
            <w:shd w:val="clear" w:color="auto" w:fill="auto"/>
            <w:noWrap/>
            <w:vAlign w:val="bottom"/>
            <w:hideMark/>
          </w:tcPr>
          <w:p w14:paraId="4A93629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133B54B7"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2</w:t>
            </w:r>
          </w:p>
        </w:tc>
      </w:tr>
      <w:tr w:rsidR="00442FE4" w:rsidRPr="00442FE4" w14:paraId="378AEF48"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lastRenderedPageBreak/>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90.00%</w:t>
            </w:r>
          </w:p>
        </w:tc>
        <w:tc>
          <w:tcPr>
            <w:tcW w:w="290" w:type="dxa"/>
            <w:tcBorders>
              <w:top w:val="nil"/>
              <w:left w:val="nil"/>
              <w:bottom w:val="nil"/>
              <w:right w:val="nil"/>
            </w:tcBorders>
            <w:shd w:val="clear" w:color="auto" w:fill="auto"/>
            <w:noWrap/>
            <w:vAlign w:val="center"/>
            <w:hideMark/>
          </w:tcPr>
          <w:p w14:paraId="65BBF300"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76662A3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72.00%</w:t>
            </w:r>
          </w:p>
        </w:tc>
        <w:tc>
          <w:tcPr>
            <w:tcW w:w="330" w:type="dxa"/>
            <w:tcBorders>
              <w:top w:val="nil"/>
              <w:left w:val="nil"/>
              <w:bottom w:val="nil"/>
              <w:right w:val="nil"/>
            </w:tcBorders>
            <w:shd w:val="clear" w:color="auto" w:fill="auto"/>
            <w:noWrap/>
            <w:vAlign w:val="bottom"/>
            <w:hideMark/>
          </w:tcPr>
          <w:p w14:paraId="486D9D9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3043E3E7"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50.40%</w:t>
            </w:r>
          </w:p>
        </w:tc>
      </w:tr>
      <w:tr w:rsidR="00442FE4" w:rsidRPr="00442FE4" w14:paraId="3A06F5BF"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442FE4" w:rsidRPr="00442FE4" w:rsidRDefault="00442FE4" w:rsidP="00442FE4">
            <w:pPr>
              <w:spacing w:line="240" w:lineRule="auto"/>
              <w:jc w:val="center"/>
              <w:rPr>
                <w:rFonts w:eastAsia="Times New Roman" w:cs="Times New Roman"/>
                <w:color w:val="000000"/>
              </w:rPr>
            </w:pPr>
            <w:proofErr w:type="spellStart"/>
            <w:r w:rsidRPr="00442FE4">
              <w:rPr>
                <w:rFonts w:eastAsia="Times New Roman" w:cs="Times New Roman"/>
                <w:color w:val="000000"/>
              </w:rPr>
              <w:t>Mallipot</w:t>
            </w:r>
            <w:proofErr w:type="spellEnd"/>
            <w:r w:rsidRPr="00442FE4">
              <w:rPr>
                <w:rFonts w:eastAsia="Times New Roman" w:cs="Times New Roman"/>
                <w:color w:val="000000"/>
              </w:rPr>
              <w:t xml:space="preserve">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10.00%</w:t>
            </w:r>
          </w:p>
        </w:tc>
        <w:tc>
          <w:tcPr>
            <w:tcW w:w="290" w:type="dxa"/>
            <w:tcBorders>
              <w:top w:val="nil"/>
              <w:left w:val="nil"/>
              <w:bottom w:val="nil"/>
              <w:right w:val="nil"/>
            </w:tcBorders>
            <w:shd w:val="clear" w:color="auto" w:fill="auto"/>
            <w:noWrap/>
            <w:vAlign w:val="center"/>
            <w:hideMark/>
          </w:tcPr>
          <w:p w14:paraId="6F67A6CE"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6772CBC"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8.00%</w:t>
            </w:r>
          </w:p>
        </w:tc>
        <w:tc>
          <w:tcPr>
            <w:tcW w:w="330" w:type="dxa"/>
            <w:tcBorders>
              <w:top w:val="nil"/>
              <w:left w:val="nil"/>
              <w:bottom w:val="nil"/>
              <w:right w:val="nil"/>
            </w:tcBorders>
            <w:shd w:val="clear" w:color="auto" w:fill="auto"/>
            <w:noWrap/>
            <w:vAlign w:val="bottom"/>
            <w:hideMark/>
          </w:tcPr>
          <w:p w14:paraId="54FC2AE5"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906841B"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5.60%</w:t>
            </w:r>
          </w:p>
        </w:tc>
      </w:tr>
      <w:tr w:rsidR="00442FE4" w:rsidRPr="00442FE4" w14:paraId="16A09031"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380E767B" w14:textId="17E795C7" w:rsidR="00442FE4" w:rsidRPr="00442FE4" w:rsidRDefault="00072808" w:rsidP="00442FE4">
            <w:pPr>
              <w:spacing w:line="240" w:lineRule="auto"/>
              <w:jc w:val="center"/>
              <w:rPr>
                <w:rFonts w:eastAsia="Times New Roman" w:cs="Times New Roman"/>
                <w:b/>
                <w:bCs/>
                <w:i/>
                <w:iCs/>
                <w:color w:val="000000"/>
              </w:rPr>
            </w:pPr>
            <w:r>
              <w:rPr>
                <w:rFonts w:eastAsia="Times New Roman" w:cs="Times New Roman"/>
                <w:b/>
                <w:bCs/>
                <w:i/>
                <w:iCs/>
                <w:color w:val="000000"/>
              </w:rPr>
              <w:t>Current Round</w:t>
            </w:r>
            <w:r w:rsidR="00442FE4" w:rsidRPr="00442FE4">
              <w:rPr>
                <w:rFonts w:eastAsia="Times New Roman" w:cs="Times New Roman"/>
                <w:b/>
                <w:bCs/>
                <w:i/>
                <w:iCs/>
                <w:color w:val="000000"/>
              </w:rPr>
              <w:t xml:space="preserve"> Investor</w:t>
            </w:r>
          </w:p>
        </w:tc>
        <w:tc>
          <w:tcPr>
            <w:tcW w:w="1540" w:type="dxa"/>
            <w:tcBorders>
              <w:top w:val="nil"/>
              <w:left w:val="nil"/>
              <w:bottom w:val="single" w:sz="8" w:space="0" w:color="auto"/>
              <w:right w:val="single" w:sz="8" w:space="0" w:color="auto"/>
            </w:tcBorders>
            <w:shd w:val="clear" w:color="000000" w:fill="FFFFFF"/>
            <w:noWrap/>
            <w:vAlign w:val="center"/>
            <w:hideMark/>
          </w:tcPr>
          <w:p w14:paraId="1DE41B36"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0.00%</w:t>
            </w:r>
          </w:p>
        </w:tc>
        <w:tc>
          <w:tcPr>
            <w:tcW w:w="290" w:type="dxa"/>
            <w:tcBorders>
              <w:top w:val="nil"/>
              <w:left w:val="nil"/>
              <w:bottom w:val="nil"/>
              <w:right w:val="nil"/>
            </w:tcBorders>
            <w:shd w:val="clear" w:color="auto" w:fill="auto"/>
            <w:noWrap/>
            <w:vAlign w:val="center"/>
            <w:hideMark/>
          </w:tcPr>
          <w:p w14:paraId="52F4A7E1"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ED94499"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20.00%</w:t>
            </w:r>
          </w:p>
        </w:tc>
        <w:tc>
          <w:tcPr>
            <w:tcW w:w="330" w:type="dxa"/>
            <w:tcBorders>
              <w:top w:val="nil"/>
              <w:left w:val="nil"/>
              <w:bottom w:val="nil"/>
              <w:right w:val="nil"/>
            </w:tcBorders>
            <w:shd w:val="clear" w:color="auto" w:fill="auto"/>
            <w:noWrap/>
            <w:vAlign w:val="bottom"/>
            <w:hideMark/>
          </w:tcPr>
          <w:p w14:paraId="40295D9A"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DF8A362"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14.00%</w:t>
            </w:r>
          </w:p>
        </w:tc>
      </w:tr>
      <w:tr w:rsidR="00442FE4" w:rsidRPr="00442FE4" w14:paraId="3CDD1CF5"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8C85403" w14:textId="309465A4"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Future</w:t>
            </w:r>
            <w:r w:rsidR="00072808">
              <w:rPr>
                <w:rFonts w:eastAsia="Times New Roman" w:cs="Times New Roman"/>
                <w:color w:val="000000"/>
              </w:rPr>
              <w:t xml:space="preserve"> Round</w:t>
            </w:r>
            <w:r w:rsidRPr="00442FE4">
              <w:rPr>
                <w:rFonts w:eastAsia="Times New Roman" w:cs="Times New Roman"/>
                <w:color w:val="000000"/>
              </w:rPr>
              <w:t xml:space="preserve"> Investor</w:t>
            </w:r>
          </w:p>
        </w:tc>
        <w:tc>
          <w:tcPr>
            <w:tcW w:w="1540" w:type="dxa"/>
            <w:tcBorders>
              <w:top w:val="nil"/>
              <w:left w:val="nil"/>
              <w:bottom w:val="single" w:sz="8" w:space="0" w:color="auto"/>
              <w:right w:val="single" w:sz="8" w:space="0" w:color="auto"/>
            </w:tcBorders>
            <w:shd w:val="clear" w:color="000000" w:fill="D9D9D9"/>
            <w:noWrap/>
            <w:vAlign w:val="center"/>
            <w:hideMark/>
          </w:tcPr>
          <w:p w14:paraId="284BB103"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290" w:type="dxa"/>
            <w:tcBorders>
              <w:top w:val="nil"/>
              <w:left w:val="nil"/>
              <w:bottom w:val="nil"/>
              <w:right w:val="nil"/>
            </w:tcBorders>
            <w:shd w:val="clear" w:color="auto" w:fill="auto"/>
            <w:noWrap/>
            <w:vAlign w:val="center"/>
            <w:hideMark/>
          </w:tcPr>
          <w:p w14:paraId="7AD2833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901185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330" w:type="dxa"/>
            <w:tcBorders>
              <w:top w:val="nil"/>
              <w:left w:val="nil"/>
              <w:bottom w:val="nil"/>
              <w:right w:val="nil"/>
            </w:tcBorders>
            <w:shd w:val="clear" w:color="auto" w:fill="auto"/>
            <w:noWrap/>
            <w:vAlign w:val="bottom"/>
            <w:hideMark/>
          </w:tcPr>
          <w:p w14:paraId="3A0EC9F2"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4661FC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30.00%</w:t>
            </w:r>
          </w:p>
        </w:tc>
      </w:tr>
      <w:tr w:rsidR="00442FE4" w:rsidRPr="00442FE4" w14:paraId="4CEB924E" w14:textId="77777777" w:rsidTr="00EC38D1">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442FE4" w:rsidRPr="00442FE4" w:rsidRDefault="00442FE4"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442FE4" w:rsidRPr="00442FE4" w:rsidRDefault="00442FE4"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290" w:type="dxa"/>
            <w:tcBorders>
              <w:top w:val="nil"/>
              <w:left w:val="nil"/>
              <w:bottom w:val="nil"/>
              <w:right w:val="nil"/>
            </w:tcBorders>
            <w:shd w:val="clear" w:color="auto" w:fill="auto"/>
            <w:noWrap/>
            <w:vAlign w:val="center"/>
            <w:hideMark/>
          </w:tcPr>
          <w:p w14:paraId="21A3696D"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15103711"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330" w:type="dxa"/>
            <w:tcBorders>
              <w:top w:val="nil"/>
              <w:left w:val="nil"/>
              <w:bottom w:val="nil"/>
              <w:right w:val="nil"/>
            </w:tcBorders>
            <w:shd w:val="clear" w:color="auto" w:fill="auto"/>
            <w:noWrap/>
            <w:vAlign w:val="bottom"/>
            <w:hideMark/>
          </w:tcPr>
          <w:p w14:paraId="2A1D510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41BB63AC"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43" w:name="_Toc476399192"/>
      <w:r w:rsidRPr="00FE1DAF">
        <w:t>Professional Support</w:t>
      </w:r>
      <w:bookmarkEnd w:id="43"/>
    </w:p>
    <w:p w14:paraId="7F352E29" w14:textId="6C11C4FA" w:rsidR="00A02CBF" w:rsidRDefault="008C13B6" w:rsidP="008C13B6">
      <w:pPr>
        <w:pBdr>
          <w:bottom w:val="single" w:sz="4" w:space="1" w:color="auto"/>
        </w:pBdr>
        <w:spacing w:line="240" w:lineRule="auto"/>
        <w:ind w:left="90" w:right="5760"/>
        <w:rPr>
          <w:rFonts w:cs="Times New Roman"/>
          <w:szCs w:val="24"/>
        </w:rPr>
      </w:pPr>
      <w:r w:rsidRPr="0006508E">
        <w:rPr>
          <w:rFonts w:cs="Times New Roman"/>
          <w:b/>
          <w:szCs w:val="24"/>
        </w:rPr>
        <w:t xml:space="preserve">Roger </w:t>
      </w:r>
      <w:proofErr w:type="gramStart"/>
      <w:r w:rsidRPr="0006508E">
        <w:rPr>
          <w:rFonts w:cs="Times New Roman"/>
          <w:b/>
          <w:szCs w:val="24"/>
        </w:rPr>
        <w:t>Cohen</w:t>
      </w:r>
      <w:r>
        <w:rPr>
          <w:b/>
          <w:color w:val="333333"/>
          <w:sz w:val="24"/>
          <w:szCs w:val="20"/>
        </w:rPr>
        <w:t xml:space="preserve">  </w:t>
      </w:r>
      <w:r w:rsidRPr="00043719">
        <w:rPr>
          <w:rFonts w:cs="Times New Roman"/>
          <w:i/>
          <w:color w:val="333333"/>
          <w:sz w:val="20"/>
          <w:szCs w:val="20"/>
        </w:rPr>
        <w:t>►</w:t>
      </w:r>
      <w:proofErr w:type="gramEnd"/>
      <w:r w:rsidRPr="00CD51C5">
        <w:rPr>
          <w:b/>
          <w:i/>
          <w:color w:val="333333"/>
          <w:sz w:val="24"/>
          <w:szCs w:val="20"/>
        </w:rPr>
        <w:t xml:space="preserve"> </w:t>
      </w:r>
      <w:r w:rsidR="0006508E" w:rsidRPr="0006508E">
        <w:rPr>
          <w:rFonts w:cs="Times New Roman"/>
          <w:i/>
          <w:szCs w:val="24"/>
        </w:rPr>
        <w:t>Attorney</w:t>
      </w:r>
    </w:p>
    <w:p w14:paraId="3EF36933" w14:textId="5126E7BE" w:rsidR="0006508E" w:rsidRDefault="0006508E" w:rsidP="008C13B6">
      <w:pPr>
        <w:ind w:left="180"/>
      </w:pPr>
      <w:r>
        <w:t>Snell &amp; Wilmer LLP</w:t>
      </w:r>
    </w:p>
    <w:p w14:paraId="1FF90A02" w14:textId="6A439D38" w:rsidR="00142282" w:rsidRPr="008C13B6" w:rsidRDefault="00142282" w:rsidP="008C13B6">
      <w:pPr>
        <w:ind w:left="180"/>
      </w:pPr>
      <w:r w:rsidRPr="008C13B6">
        <w:t>Tabor Center</w:t>
      </w:r>
    </w:p>
    <w:p w14:paraId="2BD554A3" w14:textId="77777777" w:rsidR="0084361E" w:rsidRPr="008C13B6" w:rsidRDefault="00142282" w:rsidP="008C13B6">
      <w:pPr>
        <w:ind w:left="180"/>
      </w:pPr>
      <w:r w:rsidRPr="008C13B6">
        <w:t xml:space="preserve">1200 </w:t>
      </w:r>
      <w:r w:rsidR="0084361E" w:rsidRPr="008C13B6">
        <w:t xml:space="preserve">Seventeenth Street, </w:t>
      </w:r>
      <w:r w:rsidRPr="008C13B6">
        <w:t>Suite 1900</w:t>
      </w:r>
    </w:p>
    <w:p w14:paraId="1C65E7C0" w14:textId="418BD0C8" w:rsidR="00142282" w:rsidRPr="008C13B6" w:rsidRDefault="00142282" w:rsidP="008C13B6">
      <w:pPr>
        <w:ind w:left="180"/>
      </w:pPr>
      <w:r w:rsidRPr="008C13B6">
        <w:t>Denver, Colorado 80202</w:t>
      </w:r>
    </w:p>
    <w:p w14:paraId="3F442743" w14:textId="114CC433" w:rsidR="00B110DF" w:rsidRDefault="00B110DF" w:rsidP="00C93ED7">
      <w:pPr>
        <w:spacing w:line="240" w:lineRule="auto"/>
        <w:rPr>
          <w:rFonts w:cs="Times New Roman"/>
          <w:szCs w:val="24"/>
        </w:rPr>
      </w:pPr>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44" w:name="_Toc476399193"/>
      <w:r>
        <w:t>Strategic Support and Partnerships</w:t>
      </w:r>
      <w:bookmarkEnd w:id="44"/>
    </w:p>
    <w:p w14:paraId="68EB01C5" w14:textId="598AB199"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9264"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TSYS is a global payment solutions provider. PAYYAP has partnered with TSYS for regulated, bank card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028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TWILIO is a cloud communications platform that enables Voice &amp; Video, Messaging, and Authentication APIs for every application. PAYYAP is utilizing </w:t>
      </w:r>
      <w:proofErr w:type="spellStart"/>
      <w:r w:rsidRPr="00EC38D1">
        <w:rPr>
          <w:rFonts w:cs="Times New Roman"/>
          <w:szCs w:val="24"/>
        </w:rPr>
        <w:t>Twilio</w:t>
      </w:r>
      <w:proofErr w:type="spellEnd"/>
      <w:r w:rsidRPr="00EC38D1">
        <w:rPr>
          <w:rFonts w:cs="Times New Roman"/>
          <w:szCs w:val="24"/>
        </w:rPr>
        <w:t xml:space="preserve">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1312"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FLOWROUTE provides communication solutions for developers that deliver unprecedented control and performance over the customer experience. PAYYAP has partnered with </w:t>
      </w:r>
      <w:proofErr w:type="spellStart"/>
      <w:r w:rsidRPr="00EC38D1">
        <w:rPr>
          <w:rFonts w:cs="Times New Roman"/>
          <w:szCs w:val="24"/>
        </w:rPr>
        <w:t>Flowroute</w:t>
      </w:r>
      <w:proofErr w:type="spellEnd"/>
      <w:r w:rsidRPr="00EC38D1">
        <w:rPr>
          <w:rFonts w:cs="Times New Roman"/>
          <w:szCs w:val="24"/>
        </w:rPr>
        <w:t xml:space="preserv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62336"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EC38D1">
      <w:pPr>
        <w:pStyle w:val="ListParagraph"/>
        <w:numPr>
          <w:ilvl w:val="0"/>
          <w:numId w:val="21"/>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68A4AE30" w14:textId="010015E4" w:rsidR="00DA17D8" w:rsidRPr="00FE1DAF" w:rsidRDefault="00DA17D8" w:rsidP="00FE1DAF">
      <w:pPr>
        <w:pStyle w:val="Heading1"/>
      </w:pPr>
      <w:bookmarkStart w:id="45" w:name="_Toc476399194"/>
      <w:r w:rsidRPr="00FE1DAF">
        <w:lastRenderedPageBreak/>
        <w:t>FINANCIALS</w:t>
      </w:r>
      <w:bookmarkEnd w:id="45"/>
    </w:p>
    <w:p w14:paraId="10BB5463" w14:textId="75F43A9D" w:rsidR="00DA17D8" w:rsidRDefault="007D009E" w:rsidP="00FE1DAF">
      <w:pPr>
        <w:pStyle w:val="Heading2"/>
      </w:pPr>
      <w:bookmarkStart w:id="46" w:name="_Toc476399195"/>
      <w:r>
        <w:t>Capital Funding</w:t>
      </w:r>
      <w:bookmarkEnd w:id="46"/>
    </w:p>
    <w:p w14:paraId="35798768" w14:textId="72B19DEA" w:rsidR="004061D3" w:rsidRPr="004061D3" w:rsidRDefault="004061D3" w:rsidP="004061D3">
      <w:pPr>
        <w:pStyle w:val="Heading3"/>
      </w:pPr>
      <w:r>
        <w:rPr>
          <w:rFonts w:cs="Times New Roman"/>
          <w:noProof/>
        </w:rPr>
        <w:drawing>
          <wp:anchor distT="0" distB="0" distL="114300" distR="114300" simplePos="0" relativeHeight="251671552" behindDoc="0" locked="0" layoutInCell="1" allowOverlap="1" wp14:anchorId="7E123245" wp14:editId="3A98D305">
            <wp:simplePos x="0" y="0"/>
            <wp:positionH relativeFrom="margin">
              <wp:align>right</wp:align>
            </wp:positionH>
            <wp:positionV relativeFrom="paragraph">
              <wp:posOffset>14605</wp:posOffset>
            </wp:positionV>
            <wp:extent cx="3028950" cy="1888137"/>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3028950" cy="18881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56E7">
        <w:t>Current Round</w:t>
      </w:r>
    </w:p>
    <w:p w14:paraId="79CF9879" w14:textId="615CF317" w:rsidR="00A62E80" w:rsidRPr="00A62E80" w:rsidRDefault="00D356E7" w:rsidP="004061D3">
      <w:pPr>
        <w:ind w:left="180"/>
        <w:jc w:val="both"/>
      </w:pPr>
      <w:r>
        <w:t>PAYYAP is</w:t>
      </w:r>
      <w:r w:rsidR="0028745C">
        <w:t xml:space="preserve"> </w:t>
      </w:r>
      <w:r w:rsidR="004061D3">
        <w:t xml:space="preserve">currently </w:t>
      </w:r>
      <w:r w:rsidR="0028745C">
        <w:t xml:space="preserve">seeking a $500,000 equity investment in exchange for a 20% ownership stake in the Company. </w:t>
      </w:r>
      <w:r w:rsidR="00A62E80">
        <w:t>The p</w:t>
      </w:r>
      <w:r w:rsidR="00A62E80" w:rsidRPr="00A62E80">
        <w:t>rimary purpose</w:t>
      </w:r>
      <w:r w:rsidR="00A62E80">
        <w:t xml:space="preserve"> of this raise</w:t>
      </w:r>
      <w:r w:rsidR="00A62E80" w:rsidRPr="00A62E80">
        <w:t xml:space="preserve"> is to bring on technical staff to complete back-end preparation to launch into international markets (Spanish or Chinese)</w:t>
      </w:r>
      <w:r w:rsidR="00A62E80">
        <w:t>. To do this, funds will be used</w:t>
      </w:r>
      <w:r w:rsidR="004061D3">
        <w:t xml:space="preserve"> as is shown in the chart to the right.</w:t>
      </w:r>
    </w:p>
    <w:p w14:paraId="528D0993" w14:textId="0CB88D8C" w:rsidR="00DA17D8" w:rsidRDefault="00DA17D8" w:rsidP="004061D3">
      <w:pPr>
        <w:spacing w:line="240" w:lineRule="auto"/>
        <w:ind w:left="90"/>
        <w:rPr>
          <w:rFonts w:cs="Times New Roman"/>
        </w:rPr>
      </w:pPr>
    </w:p>
    <w:p w14:paraId="3661368F" w14:textId="5BFC52A3" w:rsidR="004061D3" w:rsidRDefault="008F3EC7" w:rsidP="004061D3">
      <w:pPr>
        <w:spacing w:line="240" w:lineRule="auto"/>
        <w:ind w:left="90"/>
        <w:rPr>
          <w:rFonts w:cs="Times New Roman"/>
        </w:rPr>
      </w:pPr>
      <w:r>
        <w:rPr>
          <w:rFonts w:cs="Times New Roman"/>
          <w:noProof/>
        </w:rPr>
        <w:drawing>
          <wp:anchor distT="0" distB="0" distL="114300" distR="114300" simplePos="0" relativeHeight="251677696" behindDoc="0" locked="0" layoutInCell="1" allowOverlap="1" wp14:anchorId="1700CACE" wp14:editId="66B79FC0">
            <wp:simplePos x="0" y="0"/>
            <wp:positionH relativeFrom="margin">
              <wp:align>right</wp:align>
            </wp:positionH>
            <wp:positionV relativeFrom="paragraph">
              <wp:posOffset>12700</wp:posOffset>
            </wp:positionV>
            <wp:extent cx="3023235" cy="184785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3023235" cy="184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4998C5" w14:textId="55D7AD72" w:rsidR="004061D3" w:rsidRDefault="004061D3" w:rsidP="004061D3">
      <w:pPr>
        <w:spacing w:line="240" w:lineRule="auto"/>
        <w:ind w:left="90"/>
        <w:rPr>
          <w:rFonts w:cs="Times New Roman"/>
        </w:rPr>
      </w:pPr>
    </w:p>
    <w:p w14:paraId="2F5E5872" w14:textId="22754154" w:rsidR="004061D3" w:rsidRDefault="004061D3" w:rsidP="004061D3">
      <w:pPr>
        <w:pStyle w:val="Heading3"/>
      </w:pPr>
      <w:r>
        <w:t>Anticipated Round</w:t>
      </w:r>
    </w:p>
    <w:p w14:paraId="66AE4693" w14:textId="3685D607" w:rsidR="00A62E80" w:rsidRPr="00A62E80" w:rsidRDefault="00A62E80" w:rsidP="00D356E7">
      <w:pPr>
        <w:ind w:left="180"/>
        <w:jc w:val="both"/>
      </w:pPr>
      <w:r>
        <w:rPr>
          <w:rFonts w:cs="Times New Roman"/>
        </w:rPr>
        <w:t>Our next round is estimated to be for $3,000,000 at a $10,000,000 valuation. This round’s</w:t>
      </w:r>
      <w:r w:rsidRPr="00A62E80">
        <w:rPr>
          <w:rFonts w:asciiTheme="minorHAnsi" w:eastAsiaTheme="minorEastAsia" w:hAnsi="Gill Sans MT"/>
          <w:color w:val="000000" w:themeColor="text1"/>
          <w:kern w:val="24"/>
          <w:sz w:val="36"/>
          <w:szCs w:val="36"/>
        </w:rPr>
        <w:t xml:space="preserve"> </w:t>
      </w:r>
      <w:r>
        <w:t>p</w:t>
      </w:r>
      <w:r w:rsidRPr="00A62E80">
        <w:t xml:space="preserve">rimary purpose is to bring on more technical &amp; support staff and to aggressively ramp-up marketing &amp; advertising efforts domestically and abroad. </w:t>
      </w:r>
    </w:p>
    <w:p w14:paraId="1EF2C67F" w14:textId="4A2C5DCA" w:rsidR="00A62E80" w:rsidRDefault="00A62E80" w:rsidP="004061D3">
      <w:pPr>
        <w:spacing w:line="240" w:lineRule="auto"/>
        <w:ind w:left="90"/>
        <w:jc w:val="center"/>
        <w:rPr>
          <w:rFonts w:cs="Times New Roman"/>
        </w:rPr>
      </w:pPr>
    </w:p>
    <w:p w14:paraId="3AF6D403" w14:textId="7D0C4D3F" w:rsidR="005F7A30" w:rsidRDefault="005F7A30" w:rsidP="00C93ED7">
      <w:pPr>
        <w:spacing w:line="240" w:lineRule="auto"/>
        <w:rPr>
          <w:rFonts w:cs="Times New Roman"/>
        </w:rPr>
      </w:pPr>
    </w:p>
    <w:p w14:paraId="1D10974E" w14:textId="2DDFCC36" w:rsidR="004061D3" w:rsidRDefault="004061D3" w:rsidP="00C93ED7">
      <w:pPr>
        <w:spacing w:line="240" w:lineRule="auto"/>
        <w:rPr>
          <w:rFonts w:cs="Times New Roman"/>
        </w:rPr>
      </w:pPr>
    </w:p>
    <w:p w14:paraId="617A8D97" w14:textId="77777777" w:rsidR="004061D3" w:rsidRDefault="004061D3" w:rsidP="00C93ED7">
      <w:pPr>
        <w:spacing w:line="240" w:lineRule="auto"/>
        <w:rPr>
          <w:rFonts w:cs="Times New Roman"/>
        </w:rPr>
      </w:pPr>
    </w:p>
    <w:p w14:paraId="78D8653F" w14:textId="35A21537" w:rsidR="00FC2CA2" w:rsidRPr="00897F8B" w:rsidRDefault="0033073A" w:rsidP="00897F8B">
      <w:pPr>
        <w:pStyle w:val="Heading2"/>
        <w:spacing w:after="120"/>
      </w:pPr>
      <w:bookmarkStart w:id="47" w:name="_Toc476399196"/>
      <w:r w:rsidRPr="004C5D03">
        <w:t>Investor ROI</w:t>
      </w:r>
      <w:bookmarkEnd w:id="47"/>
    </w:p>
    <w:tbl>
      <w:tblPr>
        <w:tblW w:w="7910" w:type="dxa"/>
        <w:jc w:val="center"/>
        <w:tblLook w:val="04A0" w:firstRow="1" w:lastRow="0" w:firstColumn="1" w:lastColumn="0" w:noHBand="0" w:noVBand="1"/>
      </w:tblPr>
      <w:tblGrid>
        <w:gridCol w:w="2960"/>
        <w:gridCol w:w="1672"/>
        <w:gridCol w:w="1620"/>
        <w:gridCol w:w="1658"/>
      </w:tblGrid>
      <w:tr w:rsidR="004C5D03" w:rsidRPr="004C5D03" w14:paraId="2FAFB886" w14:textId="77777777" w:rsidTr="004C5D03">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21C91B07" w14:textId="77777777" w:rsidR="004C5D03" w:rsidRPr="004C5D03" w:rsidRDefault="004C5D03" w:rsidP="004C5D03">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3B1EB036" w14:textId="4E280B74"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235AEB33" w14:textId="1F7EBE56"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71FDC65C" w14:textId="77777777"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4C5D03" w:rsidRPr="004C5D03" w14:paraId="6B80E6BF" w14:textId="77777777" w:rsidTr="004C5D03">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0346C553"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4D0CB00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500,000 </w:t>
            </w:r>
          </w:p>
        </w:tc>
        <w:tc>
          <w:tcPr>
            <w:tcW w:w="1620" w:type="dxa"/>
            <w:tcBorders>
              <w:top w:val="nil"/>
              <w:left w:val="nil"/>
              <w:bottom w:val="single" w:sz="4" w:space="0" w:color="D9D9D9"/>
              <w:right w:val="nil"/>
            </w:tcBorders>
            <w:shd w:val="clear" w:color="000000" w:fill="D9D9D9"/>
            <w:vAlign w:val="center"/>
            <w:hideMark/>
          </w:tcPr>
          <w:p w14:paraId="7ACAFE0C"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588117F5"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4C5D03" w:rsidRPr="004C5D03" w14:paraId="0127C6BF" w14:textId="77777777" w:rsidTr="00635BD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4B2117EF" w14:textId="7801D77A"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Equity Offering Percentage</w:t>
            </w:r>
            <w:r>
              <w:rPr>
                <w:rFonts w:eastAsia="Times New Roman" w:cs="Times New Roman"/>
                <w:color w:val="000000"/>
                <w:szCs w:val="18"/>
              </w:rPr>
              <w:t>*</w:t>
            </w:r>
          </w:p>
        </w:tc>
        <w:tc>
          <w:tcPr>
            <w:tcW w:w="1672" w:type="dxa"/>
            <w:tcBorders>
              <w:top w:val="nil"/>
              <w:left w:val="nil"/>
              <w:bottom w:val="single" w:sz="4" w:space="0" w:color="D9D9D9"/>
              <w:right w:val="single" w:sz="4" w:space="0" w:color="D9D9D9"/>
            </w:tcBorders>
            <w:shd w:val="clear" w:color="000000" w:fill="FFFFFF"/>
            <w:noWrap/>
            <w:vAlign w:val="center"/>
            <w:hideMark/>
          </w:tcPr>
          <w:p w14:paraId="4FA0110D"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20.0%</w:t>
            </w:r>
          </w:p>
        </w:tc>
        <w:tc>
          <w:tcPr>
            <w:tcW w:w="1620" w:type="dxa"/>
            <w:tcBorders>
              <w:top w:val="nil"/>
              <w:left w:val="nil"/>
              <w:bottom w:val="single" w:sz="4" w:space="0" w:color="D9D9D9"/>
              <w:right w:val="single" w:sz="4" w:space="0" w:color="D9D9D9"/>
            </w:tcBorders>
            <w:shd w:val="clear" w:color="000000" w:fill="FFFFFF"/>
            <w:noWrap/>
            <w:vAlign w:val="center"/>
            <w:hideMark/>
          </w:tcPr>
          <w:p w14:paraId="4ABB08C6"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14.0%</w:t>
            </w:r>
          </w:p>
        </w:tc>
        <w:tc>
          <w:tcPr>
            <w:tcW w:w="1658" w:type="dxa"/>
            <w:tcBorders>
              <w:top w:val="nil"/>
              <w:left w:val="nil"/>
              <w:bottom w:val="single" w:sz="4" w:space="0" w:color="D9D9D9"/>
              <w:right w:val="single" w:sz="8" w:space="0" w:color="auto"/>
            </w:tcBorders>
            <w:shd w:val="clear" w:color="auto" w:fill="auto"/>
            <w:vAlign w:val="center"/>
            <w:hideMark/>
          </w:tcPr>
          <w:p w14:paraId="044C60BC" w14:textId="0DC799A2" w:rsidR="004C5D03" w:rsidRPr="00635BD5" w:rsidRDefault="00635BD5" w:rsidP="00635BD5">
            <w:pPr>
              <w:spacing w:line="240" w:lineRule="auto"/>
              <w:jc w:val="center"/>
              <w:rPr>
                <w:rFonts w:eastAsia="Times New Roman" w:cs="Times New Roman"/>
                <w:i/>
                <w:color w:val="000000"/>
                <w:szCs w:val="18"/>
              </w:rPr>
            </w:pPr>
            <w:r w:rsidRPr="00635BD5">
              <w:rPr>
                <w:rFonts w:eastAsia="Times New Roman" w:cs="Times New Roman"/>
                <w:i/>
                <w:color w:val="000000"/>
                <w:szCs w:val="18"/>
              </w:rPr>
              <w:t>14.0%</w:t>
            </w:r>
          </w:p>
        </w:tc>
      </w:tr>
      <w:tr w:rsidR="004C5D03" w:rsidRPr="004C5D03" w14:paraId="6213E8E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6E003492"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18EDC52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140,468 </w:t>
            </w:r>
          </w:p>
        </w:tc>
        <w:tc>
          <w:tcPr>
            <w:tcW w:w="1620" w:type="dxa"/>
            <w:tcBorders>
              <w:top w:val="nil"/>
              <w:left w:val="nil"/>
              <w:bottom w:val="single" w:sz="4" w:space="0" w:color="D9D9D9"/>
              <w:right w:val="single" w:sz="4" w:space="0" w:color="D9D9D9"/>
            </w:tcBorders>
            <w:shd w:val="clear" w:color="000000" w:fill="FFFFFF"/>
            <w:noWrap/>
            <w:vAlign w:val="center"/>
            <w:hideMark/>
          </w:tcPr>
          <w:p w14:paraId="74B1D8D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6,105,983 </w:t>
            </w:r>
          </w:p>
        </w:tc>
        <w:tc>
          <w:tcPr>
            <w:tcW w:w="1658" w:type="dxa"/>
            <w:tcBorders>
              <w:top w:val="nil"/>
              <w:left w:val="nil"/>
              <w:bottom w:val="single" w:sz="4" w:space="0" w:color="D9D9D9"/>
              <w:right w:val="single" w:sz="8" w:space="0" w:color="auto"/>
            </w:tcBorders>
            <w:shd w:val="clear" w:color="000000" w:fill="FFFFFF"/>
            <w:noWrap/>
            <w:vAlign w:val="center"/>
            <w:hideMark/>
          </w:tcPr>
          <w:p w14:paraId="65D972B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26,234,168 </w:t>
            </w:r>
          </w:p>
        </w:tc>
      </w:tr>
      <w:tr w:rsidR="004C5D03" w:rsidRPr="004C5D03" w14:paraId="6E6BC696"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0DB6FEA"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6D61371A" w14:textId="233AC134" w:rsidR="004C5D03" w:rsidRPr="004C5D03" w:rsidRDefault="00384888" w:rsidP="004C5D03">
            <w:pPr>
              <w:spacing w:line="240" w:lineRule="auto"/>
              <w:jc w:val="right"/>
              <w:rPr>
                <w:rFonts w:eastAsia="Times New Roman" w:cs="Times New Roman"/>
                <w:color w:val="C00000"/>
                <w:szCs w:val="18"/>
              </w:rPr>
            </w:pPr>
            <w:r>
              <w:rPr>
                <w:rFonts w:eastAsia="Times New Roman" w:cs="Times New Roman"/>
                <w:color w:val="C00000"/>
                <w:szCs w:val="18"/>
              </w:rPr>
              <w:t xml:space="preserve"> $  </w:t>
            </w:r>
            <w:r w:rsidR="004C5D03" w:rsidRPr="004C5D03">
              <w:rPr>
                <w:rFonts w:eastAsia="Times New Roman" w:cs="Times New Roman"/>
                <w:color w:val="C00000"/>
                <w:szCs w:val="18"/>
              </w:rPr>
              <w:t>(1,561,197)</w:t>
            </w:r>
          </w:p>
        </w:tc>
        <w:tc>
          <w:tcPr>
            <w:tcW w:w="1620" w:type="dxa"/>
            <w:tcBorders>
              <w:top w:val="nil"/>
              <w:left w:val="nil"/>
              <w:bottom w:val="single" w:sz="4" w:space="0" w:color="D9D9D9"/>
              <w:right w:val="single" w:sz="4" w:space="0" w:color="D9D9D9"/>
            </w:tcBorders>
            <w:shd w:val="clear" w:color="000000" w:fill="FFFFFF"/>
            <w:noWrap/>
            <w:vAlign w:val="center"/>
            <w:hideMark/>
          </w:tcPr>
          <w:p w14:paraId="458BCB25"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1,002,623 </w:t>
            </w:r>
          </w:p>
        </w:tc>
        <w:tc>
          <w:tcPr>
            <w:tcW w:w="1658" w:type="dxa"/>
            <w:tcBorders>
              <w:top w:val="nil"/>
              <w:left w:val="nil"/>
              <w:bottom w:val="single" w:sz="4" w:space="0" w:color="D9D9D9"/>
              <w:right w:val="single" w:sz="8" w:space="0" w:color="auto"/>
            </w:tcBorders>
            <w:shd w:val="clear" w:color="000000" w:fill="FFFFFF"/>
            <w:noWrap/>
            <w:vAlign w:val="center"/>
            <w:hideMark/>
          </w:tcPr>
          <w:p w14:paraId="1EFD1718"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21,130,808 </w:t>
            </w:r>
          </w:p>
        </w:tc>
      </w:tr>
      <w:tr w:rsidR="004C5D03" w:rsidRPr="004C5D03" w14:paraId="7E76484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7AE64A6"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38580D6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506B469"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0D43D60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4C5D03" w:rsidRPr="004C5D03" w14:paraId="1EE337EC"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1AC05438" w14:textId="10AE298D" w:rsidR="004C5D03" w:rsidRPr="004C5D03" w:rsidRDefault="004C5D03" w:rsidP="004310CE">
            <w:pPr>
              <w:spacing w:line="240" w:lineRule="auto"/>
              <w:rPr>
                <w:rFonts w:eastAsia="Times New Roman" w:cs="Times New Roman"/>
                <w:szCs w:val="18"/>
              </w:rPr>
            </w:pPr>
            <w:r w:rsidRPr="004C5D03">
              <w:rPr>
                <w:rFonts w:eastAsia="Times New Roman" w:cs="Times New Roman"/>
                <w:szCs w:val="18"/>
              </w:rPr>
              <w:t xml:space="preserve">Market Value of </w:t>
            </w:r>
            <w:r w:rsidR="004310CE">
              <w:rPr>
                <w:rFonts w:eastAsia="Times New Roman" w:cs="Times New Roman"/>
                <w:szCs w:val="18"/>
              </w:rPr>
              <w:t>PAYYAP</w:t>
            </w:r>
          </w:p>
        </w:tc>
        <w:tc>
          <w:tcPr>
            <w:tcW w:w="1672" w:type="dxa"/>
            <w:tcBorders>
              <w:top w:val="nil"/>
              <w:left w:val="nil"/>
              <w:bottom w:val="single" w:sz="4" w:space="0" w:color="D9D9D9"/>
              <w:right w:val="single" w:sz="4" w:space="0" w:color="D9D9D9"/>
            </w:tcBorders>
            <w:shd w:val="clear" w:color="000000" w:fill="FFFFFF"/>
            <w:noWrap/>
            <w:vAlign w:val="center"/>
            <w:hideMark/>
          </w:tcPr>
          <w:p w14:paraId="5F6B9C44"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2,500,000 </w:t>
            </w:r>
          </w:p>
        </w:tc>
        <w:tc>
          <w:tcPr>
            <w:tcW w:w="1620" w:type="dxa"/>
            <w:tcBorders>
              <w:top w:val="nil"/>
              <w:left w:val="nil"/>
              <w:bottom w:val="single" w:sz="4" w:space="0" w:color="D9D9D9"/>
              <w:right w:val="single" w:sz="4" w:space="0" w:color="D9D9D9"/>
            </w:tcBorders>
            <w:shd w:val="clear" w:color="000000" w:fill="FFFFFF"/>
            <w:noWrap/>
            <w:vAlign w:val="center"/>
            <w:hideMark/>
          </w:tcPr>
          <w:p w14:paraId="3E56D82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10,026,231 </w:t>
            </w:r>
          </w:p>
        </w:tc>
        <w:tc>
          <w:tcPr>
            <w:tcW w:w="1658" w:type="dxa"/>
            <w:tcBorders>
              <w:top w:val="nil"/>
              <w:left w:val="nil"/>
              <w:bottom w:val="single" w:sz="4" w:space="0" w:color="D9D9D9"/>
              <w:right w:val="single" w:sz="8" w:space="0" w:color="auto"/>
            </w:tcBorders>
            <w:shd w:val="clear" w:color="000000" w:fill="FFFFFF"/>
            <w:noWrap/>
            <w:vAlign w:val="center"/>
            <w:hideMark/>
          </w:tcPr>
          <w:p w14:paraId="24B06A1A"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211,308,081 </w:t>
            </w:r>
          </w:p>
        </w:tc>
      </w:tr>
      <w:tr w:rsidR="004C5D03" w:rsidRPr="004C5D03" w14:paraId="68605648" w14:textId="77777777" w:rsidTr="004C5D03">
        <w:trPr>
          <w:trHeight w:val="288"/>
          <w:jc w:val="center"/>
        </w:trPr>
        <w:tc>
          <w:tcPr>
            <w:tcW w:w="2960" w:type="dxa"/>
            <w:tcBorders>
              <w:top w:val="nil"/>
              <w:left w:val="single" w:sz="8" w:space="0" w:color="auto"/>
              <w:bottom w:val="single" w:sz="8" w:space="0" w:color="auto"/>
              <w:right w:val="single" w:sz="4" w:space="0" w:color="D9D9D9"/>
            </w:tcBorders>
            <w:shd w:val="clear" w:color="000000" w:fill="FFFFFF"/>
            <w:noWrap/>
            <w:vAlign w:val="center"/>
            <w:hideMark/>
          </w:tcPr>
          <w:p w14:paraId="0DE50F5C" w14:textId="397CC1E2"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Investor</w:t>
            </w:r>
            <w:r>
              <w:rPr>
                <w:rFonts w:eastAsia="Times New Roman" w:cs="Times New Roman"/>
                <w:color w:val="000000"/>
                <w:szCs w:val="18"/>
              </w:rPr>
              <w:t>’s</w:t>
            </w:r>
            <w:r w:rsidRPr="004C5D03">
              <w:rPr>
                <w:rFonts w:eastAsia="Times New Roman" w:cs="Times New Roman"/>
                <w:color w:val="000000"/>
                <w:szCs w:val="18"/>
              </w:rPr>
              <w:t xml:space="preserve"> Market Value</w:t>
            </w:r>
          </w:p>
        </w:tc>
        <w:tc>
          <w:tcPr>
            <w:tcW w:w="1672" w:type="dxa"/>
            <w:tcBorders>
              <w:top w:val="nil"/>
              <w:left w:val="nil"/>
              <w:bottom w:val="single" w:sz="8" w:space="0" w:color="auto"/>
              <w:right w:val="single" w:sz="4" w:space="0" w:color="D9D9D9"/>
            </w:tcBorders>
            <w:shd w:val="clear" w:color="000000" w:fill="FFFFFF"/>
            <w:noWrap/>
            <w:vAlign w:val="center"/>
            <w:hideMark/>
          </w:tcPr>
          <w:p w14:paraId="278AFFD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500,000 </w:t>
            </w:r>
          </w:p>
        </w:tc>
        <w:tc>
          <w:tcPr>
            <w:tcW w:w="1620" w:type="dxa"/>
            <w:tcBorders>
              <w:top w:val="nil"/>
              <w:left w:val="nil"/>
              <w:bottom w:val="single" w:sz="8" w:space="0" w:color="auto"/>
              <w:right w:val="single" w:sz="4" w:space="0" w:color="D9D9D9"/>
            </w:tcBorders>
            <w:shd w:val="clear" w:color="000000" w:fill="FFFFFF"/>
            <w:noWrap/>
            <w:vAlign w:val="center"/>
            <w:hideMark/>
          </w:tcPr>
          <w:p w14:paraId="1A8660AF"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1,403,672 </w:t>
            </w:r>
          </w:p>
        </w:tc>
        <w:tc>
          <w:tcPr>
            <w:tcW w:w="1658" w:type="dxa"/>
            <w:tcBorders>
              <w:top w:val="nil"/>
              <w:left w:val="nil"/>
              <w:bottom w:val="single" w:sz="8" w:space="0" w:color="auto"/>
              <w:right w:val="single" w:sz="8" w:space="0" w:color="auto"/>
            </w:tcBorders>
            <w:shd w:val="clear" w:color="000000" w:fill="FFFFFF"/>
            <w:noWrap/>
            <w:vAlign w:val="center"/>
            <w:hideMark/>
          </w:tcPr>
          <w:p w14:paraId="3037D12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29,583,131 </w:t>
            </w:r>
          </w:p>
        </w:tc>
      </w:tr>
      <w:tr w:rsidR="004C5D03" w:rsidRPr="004C5D03" w14:paraId="3568B5E5" w14:textId="77777777" w:rsidTr="00897F8B">
        <w:trPr>
          <w:trHeight w:val="403"/>
          <w:jc w:val="center"/>
        </w:trPr>
        <w:tc>
          <w:tcPr>
            <w:tcW w:w="2960" w:type="dxa"/>
            <w:tcBorders>
              <w:top w:val="nil"/>
              <w:left w:val="nil"/>
              <w:bottom w:val="nil"/>
              <w:right w:val="nil"/>
            </w:tcBorders>
            <w:shd w:val="clear" w:color="auto" w:fill="auto"/>
            <w:noWrap/>
            <w:vAlign w:val="bottom"/>
            <w:hideMark/>
          </w:tcPr>
          <w:p w14:paraId="52DAE511" w14:textId="77777777" w:rsidR="004C5D03" w:rsidRPr="004C5D03" w:rsidRDefault="004C5D03" w:rsidP="004C5D03">
            <w:pPr>
              <w:spacing w:line="240" w:lineRule="auto"/>
              <w:jc w:val="right"/>
              <w:rPr>
                <w:rFonts w:eastAsia="Times New Roman" w:cs="Times New Roman"/>
                <w:color w:val="000000"/>
                <w:szCs w:val="18"/>
              </w:rPr>
            </w:pPr>
          </w:p>
        </w:tc>
        <w:tc>
          <w:tcPr>
            <w:tcW w:w="3292" w:type="dxa"/>
            <w:gridSpan w:val="2"/>
            <w:tcBorders>
              <w:top w:val="single" w:sz="8" w:space="0" w:color="auto"/>
              <w:left w:val="single" w:sz="8" w:space="0" w:color="auto"/>
              <w:bottom w:val="single" w:sz="8" w:space="0" w:color="auto"/>
              <w:right w:val="nil"/>
            </w:tcBorders>
            <w:shd w:val="clear" w:color="000000" w:fill="2196F3"/>
            <w:noWrap/>
            <w:vAlign w:val="center"/>
            <w:hideMark/>
          </w:tcPr>
          <w:p w14:paraId="3292A002"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Investor ROI (year 3 exit)</w:t>
            </w:r>
          </w:p>
        </w:tc>
        <w:tc>
          <w:tcPr>
            <w:tcW w:w="1658" w:type="dxa"/>
            <w:tcBorders>
              <w:top w:val="nil"/>
              <w:left w:val="nil"/>
              <w:bottom w:val="single" w:sz="8" w:space="0" w:color="auto"/>
              <w:right w:val="single" w:sz="8" w:space="0" w:color="auto"/>
            </w:tcBorders>
            <w:shd w:val="clear" w:color="000000" w:fill="2196F3"/>
            <w:noWrap/>
            <w:vAlign w:val="center"/>
            <w:hideMark/>
          </w:tcPr>
          <w:p w14:paraId="3E11369B"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58X</w:t>
            </w:r>
          </w:p>
        </w:tc>
      </w:tr>
    </w:tbl>
    <w:p w14:paraId="54D3EB9E" w14:textId="4E2B8541" w:rsidR="0033073A" w:rsidRDefault="004C5D03" w:rsidP="004061D3">
      <w:pPr>
        <w:spacing w:before="120"/>
        <w:ind w:left="90"/>
      </w:pPr>
      <w:r>
        <w:t>*</w:t>
      </w:r>
      <w:r w:rsidR="004061D3">
        <w:rPr>
          <w:i/>
          <w:iCs/>
        </w:rPr>
        <w:t>Takes into account the</w:t>
      </w:r>
      <w:r w:rsidRPr="004C5D03">
        <w:rPr>
          <w:i/>
          <w:iCs/>
        </w:rPr>
        <w:t xml:space="preserve"> second round of financing with an anticipated investment of $3,000,000 at a $10,000,000 post-money valuation.</w:t>
      </w:r>
    </w:p>
    <w:p w14:paraId="43F8971A" w14:textId="03462C14" w:rsidR="0033073A" w:rsidRDefault="0033073A" w:rsidP="0033073A"/>
    <w:p w14:paraId="3615A8D3" w14:textId="2A85FF8E" w:rsidR="004061D3" w:rsidRDefault="004061D3" w:rsidP="0033073A"/>
    <w:p w14:paraId="71A9B510" w14:textId="5249D3BD" w:rsidR="004061D3" w:rsidRDefault="004061D3" w:rsidP="0033073A"/>
    <w:p w14:paraId="754CEC99" w14:textId="3CD0D072" w:rsidR="004061D3" w:rsidRDefault="004061D3" w:rsidP="0033073A"/>
    <w:p w14:paraId="27E4E326" w14:textId="77777777" w:rsidR="004061D3" w:rsidRPr="00FE1DAF" w:rsidRDefault="004061D3" w:rsidP="004061D3">
      <w:pPr>
        <w:pStyle w:val="Heading2"/>
      </w:pPr>
      <w:bookmarkStart w:id="48" w:name="_Toc476399197"/>
      <w:r w:rsidRPr="00FE1DAF">
        <w:lastRenderedPageBreak/>
        <w:t>Exit Strategy</w:t>
      </w:r>
      <w:bookmarkEnd w:id="48"/>
    </w:p>
    <w:p w14:paraId="12EAFD7A" w14:textId="3CC29F26" w:rsidR="004061D3" w:rsidRPr="00FE1DAF" w:rsidRDefault="00635BD5" w:rsidP="004061D3">
      <w:pPr>
        <w:spacing w:line="240" w:lineRule="auto"/>
        <w:ind w:left="90"/>
        <w:jc w:val="both"/>
        <w:rPr>
          <w:rFonts w:cs="Times New Roman"/>
          <w:szCs w:val="24"/>
        </w:rPr>
      </w:pPr>
      <w:r>
        <w:rPr>
          <w:rFonts w:cs="Times New Roman"/>
          <w:szCs w:val="24"/>
        </w:rPr>
        <w:t>PAYYAP anticipates</w:t>
      </w:r>
      <w:r w:rsidR="004061D3">
        <w:rPr>
          <w:rFonts w:cs="Times New Roman"/>
          <w:szCs w:val="24"/>
        </w:rPr>
        <w:t xml:space="preserve">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5C0AEE89" w14:textId="77777777" w:rsidR="004061D3" w:rsidRDefault="004061D3" w:rsidP="004061D3">
      <w:pPr>
        <w:spacing w:line="240" w:lineRule="auto"/>
        <w:rPr>
          <w:rFonts w:cs="Times New Roman"/>
          <w:szCs w:val="24"/>
        </w:rPr>
      </w:pPr>
    </w:p>
    <w:p w14:paraId="2A6DE6F8" w14:textId="77777777" w:rsidR="004061D3" w:rsidRPr="00A62E80" w:rsidRDefault="004061D3" w:rsidP="004061D3">
      <w:pPr>
        <w:pStyle w:val="ListParagraph"/>
        <w:numPr>
          <w:ilvl w:val="0"/>
          <w:numId w:val="21"/>
        </w:numPr>
        <w:spacing w:after="120"/>
        <w:contextualSpacing w:val="0"/>
      </w:pPr>
      <w:r w:rsidRPr="00A62E80">
        <w:t xml:space="preserve">December 2016: </w:t>
      </w:r>
      <w:proofErr w:type="spellStart"/>
      <w:r w:rsidRPr="00A62E80">
        <w:rPr>
          <w:rStyle w:val="Strong"/>
          <w:rFonts w:eastAsiaTheme="majorEastAsia"/>
          <w:b w:val="0"/>
          <w:i/>
          <w:iCs/>
        </w:rPr>
        <w:t>Altpoint</w:t>
      </w:r>
      <w:proofErr w:type="spellEnd"/>
      <w:r w:rsidRPr="00A62E80">
        <w:rPr>
          <w:rStyle w:val="Strong"/>
          <w:rFonts w:eastAsiaTheme="majorEastAsia"/>
          <w:b w:val="0"/>
          <w:i/>
          <w:iCs/>
        </w:rPr>
        <w:t xml:space="preserve">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2"/>
      </w:r>
    </w:p>
    <w:p w14:paraId="554292D5" w14:textId="77777777" w:rsidR="004061D3" w:rsidRPr="00A62E80" w:rsidRDefault="004061D3" w:rsidP="004061D3">
      <w:pPr>
        <w:pStyle w:val="ListParagraph"/>
        <w:numPr>
          <w:ilvl w:val="0"/>
          <w:numId w:val="21"/>
        </w:numPr>
        <w:spacing w:after="120"/>
        <w:contextualSpacing w:val="0"/>
      </w:pPr>
      <w:r w:rsidRPr="00A62E80">
        <w:t>January 2017</w:t>
      </w:r>
      <w:r w:rsidRPr="00A62E80">
        <w:rPr>
          <w:i/>
        </w:rPr>
        <w:t xml:space="preserve">: </w:t>
      </w:r>
      <w:r w:rsidRPr="00A62E80">
        <w:rPr>
          <w:rStyle w:val="Strong"/>
          <w:rFonts w:eastAsiaTheme="majorEastAsia"/>
          <w:b w:val="0"/>
          <w:i/>
          <w:iCs/>
        </w:rPr>
        <w:t xml:space="preserve">TA Associates' </w:t>
      </w:r>
      <w:proofErr w:type="spellStart"/>
      <w:r w:rsidRPr="00A62E80">
        <w:rPr>
          <w:rStyle w:val="Strong"/>
          <w:rFonts w:eastAsiaTheme="majorEastAsia"/>
          <w:b w:val="0"/>
          <w:i/>
          <w:iCs/>
        </w:rPr>
        <w:t>Bluepay</w:t>
      </w:r>
      <w:proofErr w:type="spellEnd"/>
      <w:r w:rsidRPr="00A62E80">
        <w:rPr>
          <w:rStyle w:val="Strong"/>
          <w:rFonts w:eastAsiaTheme="majorEastAsia"/>
          <w:b w:val="0"/>
          <w:i/>
          <w:iCs/>
        </w:rPr>
        <w:t xml:space="preserve"> acquires </w:t>
      </w:r>
      <w:proofErr w:type="spellStart"/>
      <w:r w:rsidRPr="00A62E80">
        <w:rPr>
          <w:rStyle w:val="Strong"/>
          <w:rFonts w:eastAsiaTheme="majorEastAsia"/>
          <w:b w:val="0"/>
          <w:i/>
          <w:iCs/>
        </w:rPr>
        <w:t>VersaPay's</w:t>
      </w:r>
      <w:proofErr w:type="spellEnd"/>
      <w:r w:rsidRPr="00A62E80">
        <w:rPr>
          <w:rStyle w:val="Strong"/>
          <w:rFonts w:eastAsiaTheme="majorEastAsia"/>
          <w:b w:val="0"/>
          <w:i/>
          <w:iCs/>
        </w:rPr>
        <w:t xml:space="preserve"> (TSX-V: VPY) POS assets</w:t>
      </w:r>
      <w:r w:rsidRPr="00A62E80">
        <w:rPr>
          <w:b/>
        </w:rPr>
        <w:t xml:space="preserve"> </w:t>
      </w:r>
      <w:r w:rsidRPr="00A62E80">
        <w:rPr>
          <w:rStyle w:val="FootnoteReference"/>
          <w:b/>
        </w:rPr>
        <w:footnoteReference w:id="3"/>
      </w:r>
    </w:p>
    <w:p w14:paraId="7607CDF1" w14:textId="77777777" w:rsidR="004061D3" w:rsidRPr="00A62E80" w:rsidRDefault="004061D3" w:rsidP="004061D3">
      <w:pPr>
        <w:pStyle w:val="ListParagraph"/>
        <w:numPr>
          <w:ilvl w:val="0"/>
          <w:numId w:val="21"/>
        </w:numPr>
        <w:spacing w:after="120"/>
        <w:contextualSpacing w:val="0"/>
      </w:pPr>
      <w:r w:rsidRPr="00A62E80">
        <w:t xml:space="preserve">January 2017: </w:t>
      </w:r>
      <w:proofErr w:type="spellStart"/>
      <w:r w:rsidRPr="00A62E80">
        <w:rPr>
          <w:rStyle w:val="Strong"/>
          <w:rFonts w:eastAsiaTheme="majorEastAsia"/>
          <w:b w:val="0"/>
          <w:i/>
          <w:iCs/>
        </w:rPr>
        <w:t>CivicPlus</w:t>
      </w:r>
      <w:proofErr w:type="spellEnd"/>
      <w:r w:rsidRPr="00A62E80">
        <w:rPr>
          <w:rStyle w:val="Strong"/>
          <w:rFonts w:eastAsiaTheme="majorEastAsia"/>
          <w:b w:val="0"/>
          <w:i/>
          <w:iCs/>
        </w:rPr>
        <w:t xml:space="preserve"> acquires Rec1</w:t>
      </w:r>
      <w:r>
        <w:rPr>
          <w:rStyle w:val="Strong"/>
          <w:rFonts w:eastAsiaTheme="majorEastAsia"/>
          <w:b w:val="0"/>
          <w:iCs/>
        </w:rPr>
        <w:t xml:space="preserve"> </w:t>
      </w:r>
      <w:r w:rsidRPr="00A62E80">
        <w:rPr>
          <w:rStyle w:val="FootnoteReference"/>
          <w:rFonts w:eastAsiaTheme="majorEastAsia"/>
          <w:b/>
          <w:bCs/>
          <w:iCs/>
        </w:rPr>
        <w:footnoteReference w:id="4"/>
      </w:r>
    </w:p>
    <w:p w14:paraId="24748B37" w14:textId="77777777" w:rsidR="004061D3" w:rsidRPr="00A62E80" w:rsidRDefault="004061D3" w:rsidP="004061D3">
      <w:pPr>
        <w:pStyle w:val="ListParagraph"/>
        <w:numPr>
          <w:ilvl w:val="0"/>
          <w:numId w:val="21"/>
        </w:numPr>
        <w:spacing w:after="120"/>
        <w:contextualSpacing w:val="0"/>
      </w:pPr>
      <w:r w:rsidRPr="00A62E80">
        <w:t xml:space="preserve">February 2017: </w:t>
      </w:r>
      <w:r w:rsidR="00640104">
        <w:fldChar w:fldCharType="begin"/>
      </w:r>
      <w:r w:rsidR="00640104">
        <w:instrText xml:space="preserve"> HYPERLINK "http://www.themiddlemarket.com/news/healthcare/ta-associates-backs-payments-retriever-medical-tech-deals-262646-1.html" \t "_blank" </w:instrText>
      </w:r>
      <w:r w:rsidR="00640104">
        <w:fldChar w:fldCharType="separate"/>
      </w:r>
      <w:r w:rsidRPr="00A62E80">
        <w:rPr>
          <w:rStyle w:val="Strong"/>
          <w:rFonts w:eastAsiaTheme="majorEastAsia"/>
          <w:b w:val="0"/>
          <w:i/>
          <w:iCs/>
        </w:rPr>
        <w:t>TA Associates invests in Retriever Medical/Dental Payments</w:t>
      </w:r>
      <w:r w:rsidR="00640104">
        <w:rPr>
          <w:rStyle w:val="Strong"/>
          <w:rFonts w:eastAsiaTheme="majorEastAsia"/>
          <w:b w:val="0"/>
          <w:i/>
          <w:iCs/>
        </w:rPr>
        <w:fldChar w:fldCharType="end"/>
      </w:r>
      <w:r>
        <w:rPr>
          <w:rStyle w:val="Strong"/>
          <w:rFonts w:eastAsiaTheme="majorEastAsia"/>
          <w:b w:val="0"/>
          <w:iCs/>
        </w:rPr>
        <w:t xml:space="preserve"> </w:t>
      </w:r>
      <w:r w:rsidRPr="00A62E80">
        <w:rPr>
          <w:rStyle w:val="FootnoteReference"/>
          <w:rFonts w:eastAsiaTheme="majorEastAsia"/>
          <w:b/>
          <w:bCs/>
          <w:iCs/>
        </w:rPr>
        <w:footnoteReference w:id="5"/>
      </w:r>
    </w:p>
    <w:p w14:paraId="5FE169CA" w14:textId="069BB82C" w:rsidR="0033073A" w:rsidRDefault="0033073A" w:rsidP="0033073A"/>
    <w:p w14:paraId="1EF51F44" w14:textId="77777777" w:rsidR="004061D3" w:rsidRDefault="004061D3" w:rsidP="0033073A"/>
    <w:p w14:paraId="02B947B9" w14:textId="6316F3D6" w:rsidR="0033073A" w:rsidRDefault="0033073A" w:rsidP="0033073A">
      <w:pPr>
        <w:pStyle w:val="Heading2"/>
      </w:pPr>
      <w:bookmarkStart w:id="49" w:name="_Toc476399198"/>
      <w:r>
        <w:t>Financial Projections: Assumptions</w:t>
      </w:r>
      <w:bookmarkEnd w:id="49"/>
    </w:p>
    <w:p w14:paraId="0295350F" w14:textId="77777777" w:rsidR="00E30F4B" w:rsidRPr="00E30F4B" w:rsidRDefault="00E30F4B" w:rsidP="00E30F4B"/>
    <w:tbl>
      <w:tblPr>
        <w:tblW w:w="7825" w:type="dxa"/>
        <w:jc w:val="center"/>
        <w:tblLook w:val="04A0" w:firstRow="1" w:lastRow="0" w:firstColumn="1" w:lastColumn="0" w:noHBand="0" w:noVBand="1"/>
      </w:tblPr>
      <w:tblGrid>
        <w:gridCol w:w="6385"/>
        <w:gridCol w:w="1440"/>
      </w:tblGrid>
      <w:tr w:rsidR="00E30F4B" w:rsidRPr="00E30F4B" w14:paraId="4D6BD3C4" w14:textId="77777777" w:rsidTr="005D2F81">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6574452B" w14:textId="23690EB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of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388E7D5B"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E30F4B" w:rsidRPr="00E30F4B" w14:paraId="4B529806"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CA7D986"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0E50C2EC"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E30F4B" w:rsidRPr="00E30F4B" w14:paraId="4507B65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A9EF22D"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of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7EBD7392" w14:textId="7B32478C"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E30F4B" w:rsidRPr="00E30F4B" w14:paraId="182F44D3"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3EA8BF5"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of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68080EDE" w14:textId="5E637FC2"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E30F4B" w:rsidRPr="00E30F4B" w14:paraId="1E1E363F"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87014E3"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avg.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2EDE382F" w14:textId="0610C719"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500.00</w:t>
            </w:r>
          </w:p>
        </w:tc>
      </w:tr>
      <w:tr w:rsidR="00E30F4B" w:rsidRPr="00E30F4B" w14:paraId="13B15A21"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13DA32" w14:textId="2BF54FDD" w:rsidR="00E30F4B" w:rsidRPr="00E30F4B" w:rsidRDefault="005D2F81" w:rsidP="005D2F81">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CA65254"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E30F4B" w:rsidRPr="00E30F4B" w14:paraId="6FE6B73D"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5DB4FF9" w14:textId="2AF961F3"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B</w:t>
            </w:r>
            <w:r w:rsidR="00E30F4B"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1997CED6" w14:textId="052B2EF7"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0.50</w:t>
            </w:r>
          </w:p>
        </w:tc>
      </w:tr>
      <w:tr w:rsidR="00E30F4B" w:rsidRPr="00E30F4B" w14:paraId="0F972F88"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11094A7" w14:textId="0732F4CF"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transaction</w:t>
            </w:r>
            <w:r>
              <w:rPr>
                <w:rFonts w:eastAsia="Times New Roman" w:cs="Times New Roman"/>
                <w:color w:val="000000"/>
                <w:szCs w:val="24"/>
              </w:rPr>
              <w:t xml:space="preserve"> dollar amount</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42376F3" w14:textId="2BFD6BA8"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w:t>
            </w:r>
          </w:p>
        </w:tc>
      </w:tr>
      <w:tr w:rsidR="00E30F4B" w:rsidRPr="00E30F4B" w14:paraId="623A1DA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6073EF6" w14:textId="485D44D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4F0732F1"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46C6C81D" w14:textId="68346339" w:rsidR="0033073A" w:rsidRDefault="0033073A">
      <w:pPr>
        <w:spacing w:after="200"/>
      </w:pPr>
      <w:r>
        <w:br w:type="page"/>
      </w:r>
    </w:p>
    <w:p w14:paraId="3CCF679C" w14:textId="585BF5C9" w:rsidR="0033073A" w:rsidRDefault="0033073A" w:rsidP="0033073A">
      <w:pPr>
        <w:pStyle w:val="Heading2"/>
      </w:pPr>
      <w:bookmarkStart w:id="50" w:name="_Toc476399199"/>
      <w:r>
        <w:lastRenderedPageBreak/>
        <w:t>F</w:t>
      </w:r>
      <w:r w:rsidR="00E522C6">
        <w:t>inancial Projections: 3</w:t>
      </w:r>
      <w:r>
        <w:t>-year P&amp;L Statement</w:t>
      </w:r>
      <w:bookmarkEnd w:id="50"/>
    </w:p>
    <w:p w14:paraId="12366814" w14:textId="6F1A393E" w:rsidR="000045E9" w:rsidRDefault="00897F8B" w:rsidP="000045E9">
      <w:pPr>
        <w:spacing w:after="200"/>
        <w:jc w:val="center"/>
      </w:pPr>
      <w:r w:rsidRPr="00897F8B">
        <w:rPr>
          <w:noProof/>
        </w:rPr>
        <w:drawing>
          <wp:inline distT="0" distB="0" distL="0" distR="0" wp14:anchorId="73130110" wp14:editId="08347905">
            <wp:extent cx="5148229" cy="456911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hqprint">
                      <a:extLst>
                        <a:ext uri="{28A0092B-C50C-407E-A947-70E740481C1C}">
                          <a14:useLocalDpi xmlns:a14="http://schemas.microsoft.com/office/drawing/2010/main"/>
                        </a:ext>
                      </a:extLst>
                    </a:blip>
                    <a:srcRect r="33727" b="30295"/>
                    <a:stretch/>
                  </pic:blipFill>
                  <pic:spPr bwMode="auto">
                    <a:xfrm>
                      <a:off x="0" y="0"/>
                      <a:ext cx="5158288" cy="4578038"/>
                    </a:xfrm>
                    <a:prstGeom prst="rect">
                      <a:avLst/>
                    </a:prstGeom>
                    <a:noFill/>
                    <a:ln>
                      <a:noFill/>
                    </a:ln>
                    <a:extLst>
                      <a:ext uri="{53640926-AAD7-44d8-BBD7-CCE9431645EC}">
                        <a14:shadowObscured xmlns:a14="http://schemas.microsoft.com/office/drawing/2010/main"/>
                      </a:ext>
                    </a:extLst>
                  </pic:spPr>
                </pic:pic>
              </a:graphicData>
            </a:graphic>
          </wp:inline>
        </w:drawing>
      </w:r>
    </w:p>
    <w:p w14:paraId="60133737" w14:textId="77777777" w:rsidR="000045E9" w:rsidRDefault="000045E9" w:rsidP="000045E9"/>
    <w:p w14:paraId="3789F16E" w14:textId="7AA064A1" w:rsidR="000045E9" w:rsidRDefault="000045E9" w:rsidP="000045E9">
      <w:pPr>
        <w:pStyle w:val="Heading2"/>
      </w:pPr>
      <w:bookmarkStart w:id="51" w:name="_Toc476399200"/>
      <w:r>
        <w:t>Financial Projections: 3-year Cash Flow Statement</w:t>
      </w:r>
      <w:bookmarkEnd w:id="51"/>
    </w:p>
    <w:p w14:paraId="7A6480F0" w14:textId="222CD1E8" w:rsidR="00E30F4B" w:rsidRDefault="00897F8B" w:rsidP="00897F8B">
      <w:pPr>
        <w:spacing w:after="200"/>
        <w:jc w:val="center"/>
      </w:pPr>
      <w:r w:rsidRPr="00897F8B">
        <w:rPr>
          <w:noProof/>
        </w:rPr>
        <w:drawing>
          <wp:inline distT="0" distB="0" distL="0" distR="0" wp14:anchorId="312DC10E" wp14:editId="5A96D975">
            <wp:extent cx="5377691" cy="277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r="38215" b="32062"/>
                    <a:stretch/>
                  </pic:blipFill>
                  <pic:spPr bwMode="auto">
                    <a:xfrm>
                      <a:off x="0" y="0"/>
                      <a:ext cx="5388476" cy="2776893"/>
                    </a:xfrm>
                    <a:prstGeom prst="rect">
                      <a:avLst/>
                    </a:prstGeom>
                    <a:noFill/>
                    <a:ln>
                      <a:noFill/>
                    </a:ln>
                    <a:extLst>
                      <a:ext uri="{53640926-AAD7-44d8-BBD7-CCE9431645EC}">
                        <a14:shadowObscured xmlns:a14="http://schemas.microsoft.com/office/drawing/2010/main"/>
                      </a:ext>
                    </a:extLst>
                  </pic:spPr>
                </pic:pic>
              </a:graphicData>
            </a:graphic>
          </wp:inline>
        </w:drawing>
      </w:r>
    </w:p>
    <w:sectPr w:rsidR="00E30F4B" w:rsidSect="00A60DAA">
      <w:footerReference w:type="default" r:id="rId26"/>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72510B" w14:textId="77777777" w:rsidR="00376020" w:rsidRDefault="00376020" w:rsidP="00503A5A">
      <w:pPr>
        <w:spacing w:line="240" w:lineRule="auto"/>
      </w:pPr>
      <w:r>
        <w:separator/>
      </w:r>
    </w:p>
  </w:endnote>
  <w:endnote w:type="continuationSeparator" w:id="0">
    <w:p w14:paraId="1C8F654F" w14:textId="77777777" w:rsidR="00376020" w:rsidRDefault="00376020" w:rsidP="00503A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Arial Unicode MS">
    <w:panose1 w:val="020B0604020202020204"/>
    <w:charset w:val="00"/>
    <w:family w:val="auto"/>
    <w:pitch w:val="variable"/>
    <w:sig w:usb0="F7FFAFFF" w:usb1="E9DFFFFF" w:usb2="0000003F" w:usb3="00000000" w:csb0="003F01FF" w:csb1="00000000"/>
  </w:font>
  <w:font w:name="TimesNewRomanPSMT">
    <w:altName w:val="Times New Roman"/>
    <w:panose1 w:val="00000000000000000000"/>
    <w:charset w:val="B2"/>
    <w:family w:val="auto"/>
    <w:notTrueType/>
    <w:pitch w:val="default"/>
    <w:sig w:usb0="00002000" w:usb1="00000000" w:usb2="00000000" w:usb3="00000000" w:csb0="00000040" w:csb1="00000000"/>
  </w:font>
  <w:font w:name="Gill Sans MT">
    <w:panose1 w:val="020B0502020104020203"/>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102832"/>
      <w:docPartObj>
        <w:docPartGallery w:val="Page Numbers (Bottom of Page)"/>
        <w:docPartUnique/>
      </w:docPartObj>
    </w:sdtPr>
    <w:sdtEndPr>
      <w:rPr>
        <w:color w:val="7F7F7F" w:themeColor="background1" w:themeShade="7F"/>
        <w:spacing w:val="60"/>
      </w:rPr>
    </w:sdtEndPr>
    <w:sdtContent>
      <w:p w14:paraId="40A87D64" w14:textId="049F5691" w:rsidR="00376020" w:rsidRDefault="00376020">
        <w:pPr>
          <w:pStyle w:val="Footer"/>
          <w:pBdr>
            <w:top w:val="single" w:sz="4" w:space="1" w:color="D9D9D9" w:themeColor="background1" w:themeShade="D9"/>
          </w:pBdr>
          <w:jc w:val="right"/>
        </w:pPr>
        <w:r>
          <w:fldChar w:fldCharType="begin"/>
        </w:r>
        <w:r>
          <w:instrText xml:space="preserve"> PAGE   \* MERGEFORMAT </w:instrText>
        </w:r>
        <w:r>
          <w:fldChar w:fldCharType="separate"/>
        </w:r>
        <w:r w:rsidR="00AE44CF">
          <w:rPr>
            <w:noProof/>
          </w:rPr>
          <w:t>6</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476503" w14:textId="77777777" w:rsidR="00376020" w:rsidRDefault="00376020" w:rsidP="00503A5A">
      <w:pPr>
        <w:spacing w:line="240" w:lineRule="auto"/>
      </w:pPr>
      <w:r>
        <w:separator/>
      </w:r>
    </w:p>
  </w:footnote>
  <w:footnote w:type="continuationSeparator" w:id="0">
    <w:p w14:paraId="6DC938B8" w14:textId="77777777" w:rsidR="00376020" w:rsidRDefault="00376020" w:rsidP="00503A5A">
      <w:pPr>
        <w:spacing w:line="240" w:lineRule="auto"/>
      </w:pPr>
      <w:r>
        <w:continuationSeparator/>
      </w:r>
    </w:p>
  </w:footnote>
  <w:footnote w:id="1">
    <w:p w14:paraId="3464A958" w14:textId="77777777" w:rsidR="00376020" w:rsidRDefault="00376020" w:rsidP="00EB39DF">
      <w:pPr>
        <w:pStyle w:val="FootnoteText"/>
      </w:pPr>
      <w:r>
        <w:rPr>
          <w:rStyle w:val="FootnoteReference"/>
        </w:rPr>
        <w:footnoteRef/>
      </w:r>
      <w:r>
        <w:t xml:space="preserve"> </w:t>
      </w:r>
      <w:r w:rsidRPr="00A04106">
        <w:t>http://www.prnewswire.com/news-releases/global-mobile-payments-market-2016---2020-300267381.html</w:t>
      </w:r>
    </w:p>
  </w:footnote>
  <w:footnote w:id="2">
    <w:p w14:paraId="260D8FC7" w14:textId="77777777" w:rsidR="00376020" w:rsidRDefault="00376020" w:rsidP="008D57AE">
      <w:pPr>
        <w:pStyle w:val="FootnoteText"/>
        <w:spacing w:line="276" w:lineRule="auto"/>
      </w:pPr>
      <w:r>
        <w:rPr>
          <w:rStyle w:val="FootnoteReference"/>
        </w:rPr>
        <w:footnoteRef/>
      </w:r>
      <w:r>
        <w:t xml:space="preserve"> </w:t>
      </w:r>
      <w:r w:rsidRPr="00A62E80">
        <w:rPr>
          <w:sz w:val="18"/>
        </w:rPr>
        <w:t>www.businesswire.com/news/home/20170110005493/en/Clarus-Merchant-Services-Acquires-Payment-Processing-Assets</w:t>
      </w:r>
    </w:p>
  </w:footnote>
  <w:footnote w:id="3">
    <w:p w14:paraId="7151941D"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www.pehub.com/canada/2017/2/ta-associates/</w:t>
      </w:r>
    </w:p>
  </w:footnote>
  <w:footnote w:id="4">
    <w:p w14:paraId="61AC2008"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www.prweb.com/releases/2017/01/prweb13986722.htm</w:t>
      </w:r>
    </w:p>
  </w:footnote>
  <w:footnote w:id="5">
    <w:p w14:paraId="2355CAB8" w14:textId="77777777" w:rsidR="00376020" w:rsidRDefault="00376020" w:rsidP="008D57AE">
      <w:pPr>
        <w:pStyle w:val="FootnoteText"/>
        <w:spacing w:line="276" w:lineRule="auto"/>
      </w:pPr>
      <w:r w:rsidRPr="00A62E80">
        <w:rPr>
          <w:rStyle w:val="FootnoteReference"/>
          <w:sz w:val="18"/>
        </w:rPr>
        <w:footnoteRef/>
      </w:r>
      <w:r w:rsidRPr="00A62E80">
        <w:rPr>
          <w:sz w:val="18"/>
        </w:rPr>
        <w:t xml:space="preserve"> www.themiddlemarket.com/news/healthcare/ta-associates-backs-payments-retriever-medical-tech-deals-262646-1.html</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9157A1"/>
    <w:multiLevelType w:val="multilevel"/>
    <w:tmpl w:val="F3383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4">
    <w:nsid w:val="106108D9"/>
    <w:multiLevelType w:val="hybridMultilevel"/>
    <w:tmpl w:val="29A8644A"/>
    <w:lvl w:ilvl="0" w:tplc="E67A8448">
      <w:start w:val="1"/>
      <w:numFmt w:val="bullet"/>
      <w:lvlText w:val="•"/>
      <w:lvlJc w:val="left"/>
      <w:pPr>
        <w:tabs>
          <w:tab w:val="num" w:pos="720"/>
        </w:tabs>
        <w:ind w:left="720" w:hanging="360"/>
      </w:pPr>
      <w:rPr>
        <w:rFonts w:ascii="Times New Roman" w:hAnsi="Times New Roman" w:hint="default"/>
      </w:rPr>
    </w:lvl>
    <w:lvl w:ilvl="1" w:tplc="32A42C6C">
      <w:start w:val="1"/>
      <w:numFmt w:val="bullet"/>
      <w:lvlText w:val="•"/>
      <w:lvlJc w:val="left"/>
      <w:pPr>
        <w:tabs>
          <w:tab w:val="num" w:pos="1440"/>
        </w:tabs>
        <w:ind w:left="1440" w:hanging="360"/>
      </w:pPr>
      <w:rPr>
        <w:rFonts w:ascii="Times New Roman" w:hAnsi="Times New Roman" w:hint="default"/>
      </w:rPr>
    </w:lvl>
    <w:lvl w:ilvl="2" w:tplc="88C09956" w:tentative="1">
      <w:start w:val="1"/>
      <w:numFmt w:val="bullet"/>
      <w:lvlText w:val="•"/>
      <w:lvlJc w:val="left"/>
      <w:pPr>
        <w:tabs>
          <w:tab w:val="num" w:pos="2160"/>
        </w:tabs>
        <w:ind w:left="2160" w:hanging="360"/>
      </w:pPr>
      <w:rPr>
        <w:rFonts w:ascii="Times New Roman" w:hAnsi="Times New Roman" w:hint="default"/>
      </w:rPr>
    </w:lvl>
    <w:lvl w:ilvl="3" w:tplc="E8E42FB4" w:tentative="1">
      <w:start w:val="1"/>
      <w:numFmt w:val="bullet"/>
      <w:lvlText w:val="•"/>
      <w:lvlJc w:val="left"/>
      <w:pPr>
        <w:tabs>
          <w:tab w:val="num" w:pos="2880"/>
        </w:tabs>
        <w:ind w:left="2880" w:hanging="360"/>
      </w:pPr>
      <w:rPr>
        <w:rFonts w:ascii="Times New Roman" w:hAnsi="Times New Roman" w:hint="default"/>
      </w:rPr>
    </w:lvl>
    <w:lvl w:ilvl="4" w:tplc="79E483AE" w:tentative="1">
      <w:start w:val="1"/>
      <w:numFmt w:val="bullet"/>
      <w:lvlText w:val="•"/>
      <w:lvlJc w:val="left"/>
      <w:pPr>
        <w:tabs>
          <w:tab w:val="num" w:pos="3600"/>
        </w:tabs>
        <w:ind w:left="3600" w:hanging="360"/>
      </w:pPr>
      <w:rPr>
        <w:rFonts w:ascii="Times New Roman" w:hAnsi="Times New Roman" w:hint="default"/>
      </w:rPr>
    </w:lvl>
    <w:lvl w:ilvl="5" w:tplc="30EE7696" w:tentative="1">
      <w:start w:val="1"/>
      <w:numFmt w:val="bullet"/>
      <w:lvlText w:val="•"/>
      <w:lvlJc w:val="left"/>
      <w:pPr>
        <w:tabs>
          <w:tab w:val="num" w:pos="4320"/>
        </w:tabs>
        <w:ind w:left="4320" w:hanging="360"/>
      </w:pPr>
      <w:rPr>
        <w:rFonts w:ascii="Times New Roman" w:hAnsi="Times New Roman" w:hint="default"/>
      </w:rPr>
    </w:lvl>
    <w:lvl w:ilvl="6" w:tplc="FEBAD246" w:tentative="1">
      <w:start w:val="1"/>
      <w:numFmt w:val="bullet"/>
      <w:lvlText w:val="•"/>
      <w:lvlJc w:val="left"/>
      <w:pPr>
        <w:tabs>
          <w:tab w:val="num" w:pos="5040"/>
        </w:tabs>
        <w:ind w:left="5040" w:hanging="360"/>
      </w:pPr>
      <w:rPr>
        <w:rFonts w:ascii="Times New Roman" w:hAnsi="Times New Roman" w:hint="default"/>
      </w:rPr>
    </w:lvl>
    <w:lvl w:ilvl="7" w:tplc="828EFD94" w:tentative="1">
      <w:start w:val="1"/>
      <w:numFmt w:val="bullet"/>
      <w:lvlText w:val="•"/>
      <w:lvlJc w:val="left"/>
      <w:pPr>
        <w:tabs>
          <w:tab w:val="num" w:pos="5760"/>
        </w:tabs>
        <w:ind w:left="5760" w:hanging="360"/>
      </w:pPr>
      <w:rPr>
        <w:rFonts w:ascii="Times New Roman" w:hAnsi="Times New Roman" w:hint="default"/>
      </w:rPr>
    </w:lvl>
    <w:lvl w:ilvl="8" w:tplc="9AFC49BC" w:tentative="1">
      <w:start w:val="1"/>
      <w:numFmt w:val="bullet"/>
      <w:lvlText w:val="•"/>
      <w:lvlJc w:val="left"/>
      <w:pPr>
        <w:tabs>
          <w:tab w:val="num" w:pos="6480"/>
        </w:tabs>
        <w:ind w:left="6480" w:hanging="360"/>
      </w:pPr>
      <w:rPr>
        <w:rFonts w:ascii="Times New Roman" w:hAnsi="Times New Roman" w:hint="default"/>
      </w:rPr>
    </w:lvl>
  </w:abstractNum>
  <w:abstractNum w:abstractNumId="5">
    <w:nsid w:val="12156942"/>
    <w:multiLevelType w:val="hybridMultilevel"/>
    <w:tmpl w:val="EC38C01E"/>
    <w:lvl w:ilvl="0" w:tplc="0409000D">
      <w:start w:val="1"/>
      <w:numFmt w:val="bullet"/>
      <w:lvlText w:val=""/>
      <w:lvlJc w:val="left"/>
      <w:pPr>
        <w:ind w:left="810" w:hanging="360"/>
      </w:pPr>
      <w:rPr>
        <w:rFonts w:ascii="Wingdings" w:hAnsi="Wingdings"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nsid w:val="1D212218"/>
    <w:multiLevelType w:val="hybridMultilevel"/>
    <w:tmpl w:val="55B207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ED86ECC"/>
    <w:multiLevelType w:val="multilevel"/>
    <w:tmpl w:val="B52C0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nsid w:val="2BC96EA2"/>
    <w:multiLevelType w:val="multilevel"/>
    <w:tmpl w:val="23724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2CA275CB"/>
    <w:multiLevelType w:val="multilevel"/>
    <w:tmpl w:val="5FC20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2EE009B7"/>
    <w:multiLevelType w:val="hybridMultilevel"/>
    <w:tmpl w:val="E15AC066"/>
    <w:lvl w:ilvl="0" w:tplc="ABB4978C">
      <w:start w:val="1"/>
      <w:numFmt w:val="bullet"/>
      <w:lvlText w:val="•"/>
      <w:lvlJc w:val="left"/>
      <w:pPr>
        <w:tabs>
          <w:tab w:val="num" w:pos="720"/>
        </w:tabs>
        <w:ind w:left="720" w:hanging="360"/>
      </w:pPr>
      <w:rPr>
        <w:rFonts w:ascii="Arial" w:hAnsi="Arial" w:hint="default"/>
      </w:rPr>
    </w:lvl>
    <w:lvl w:ilvl="1" w:tplc="57F24E44" w:tentative="1">
      <w:start w:val="1"/>
      <w:numFmt w:val="bullet"/>
      <w:lvlText w:val="•"/>
      <w:lvlJc w:val="left"/>
      <w:pPr>
        <w:tabs>
          <w:tab w:val="num" w:pos="1440"/>
        </w:tabs>
        <w:ind w:left="1440" w:hanging="360"/>
      </w:pPr>
      <w:rPr>
        <w:rFonts w:ascii="Arial" w:hAnsi="Arial" w:hint="default"/>
      </w:rPr>
    </w:lvl>
    <w:lvl w:ilvl="2" w:tplc="0CF0904E" w:tentative="1">
      <w:start w:val="1"/>
      <w:numFmt w:val="bullet"/>
      <w:lvlText w:val="•"/>
      <w:lvlJc w:val="left"/>
      <w:pPr>
        <w:tabs>
          <w:tab w:val="num" w:pos="2160"/>
        </w:tabs>
        <w:ind w:left="2160" w:hanging="360"/>
      </w:pPr>
      <w:rPr>
        <w:rFonts w:ascii="Arial" w:hAnsi="Arial" w:hint="default"/>
      </w:rPr>
    </w:lvl>
    <w:lvl w:ilvl="3" w:tplc="A372E972" w:tentative="1">
      <w:start w:val="1"/>
      <w:numFmt w:val="bullet"/>
      <w:lvlText w:val="•"/>
      <w:lvlJc w:val="left"/>
      <w:pPr>
        <w:tabs>
          <w:tab w:val="num" w:pos="2880"/>
        </w:tabs>
        <w:ind w:left="2880" w:hanging="360"/>
      </w:pPr>
      <w:rPr>
        <w:rFonts w:ascii="Arial" w:hAnsi="Arial" w:hint="default"/>
      </w:rPr>
    </w:lvl>
    <w:lvl w:ilvl="4" w:tplc="7598A520" w:tentative="1">
      <w:start w:val="1"/>
      <w:numFmt w:val="bullet"/>
      <w:lvlText w:val="•"/>
      <w:lvlJc w:val="left"/>
      <w:pPr>
        <w:tabs>
          <w:tab w:val="num" w:pos="3600"/>
        </w:tabs>
        <w:ind w:left="3600" w:hanging="360"/>
      </w:pPr>
      <w:rPr>
        <w:rFonts w:ascii="Arial" w:hAnsi="Arial" w:hint="default"/>
      </w:rPr>
    </w:lvl>
    <w:lvl w:ilvl="5" w:tplc="49DE56BA" w:tentative="1">
      <w:start w:val="1"/>
      <w:numFmt w:val="bullet"/>
      <w:lvlText w:val="•"/>
      <w:lvlJc w:val="left"/>
      <w:pPr>
        <w:tabs>
          <w:tab w:val="num" w:pos="4320"/>
        </w:tabs>
        <w:ind w:left="4320" w:hanging="360"/>
      </w:pPr>
      <w:rPr>
        <w:rFonts w:ascii="Arial" w:hAnsi="Arial" w:hint="default"/>
      </w:rPr>
    </w:lvl>
    <w:lvl w:ilvl="6" w:tplc="A2A41CEE" w:tentative="1">
      <w:start w:val="1"/>
      <w:numFmt w:val="bullet"/>
      <w:lvlText w:val="•"/>
      <w:lvlJc w:val="left"/>
      <w:pPr>
        <w:tabs>
          <w:tab w:val="num" w:pos="5040"/>
        </w:tabs>
        <w:ind w:left="5040" w:hanging="360"/>
      </w:pPr>
      <w:rPr>
        <w:rFonts w:ascii="Arial" w:hAnsi="Arial" w:hint="default"/>
      </w:rPr>
    </w:lvl>
    <w:lvl w:ilvl="7" w:tplc="2B385DF4" w:tentative="1">
      <w:start w:val="1"/>
      <w:numFmt w:val="bullet"/>
      <w:lvlText w:val="•"/>
      <w:lvlJc w:val="left"/>
      <w:pPr>
        <w:tabs>
          <w:tab w:val="num" w:pos="5760"/>
        </w:tabs>
        <w:ind w:left="5760" w:hanging="360"/>
      </w:pPr>
      <w:rPr>
        <w:rFonts w:ascii="Arial" w:hAnsi="Arial" w:hint="default"/>
      </w:rPr>
    </w:lvl>
    <w:lvl w:ilvl="8" w:tplc="BE9AD4F4" w:tentative="1">
      <w:start w:val="1"/>
      <w:numFmt w:val="bullet"/>
      <w:lvlText w:val="•"/>
      <w:lvlJc w:val="left"/>
      <w:pPr>
        <w:tabs>
          <w:tab w:val="num" w:pos="6480"/>
        </w:tabs>
        <w:ind w:left="6480" w:hanging="360"/>
      </w:pPr>
      <w:rPr>
        <w:rFonts w:ascii="Arial" w:hAnsi="Arial" w:hint="default"/>
      </w:rPr>
    </w:lvl>
  </w:abstractNum>
  <w:abstractNum w:abstractNumId="19">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81008EF"/>
    <w:multiLevelType w:val="hybridMultilevel"/>
    <w:tmpl w:val="E812BC10"/>
    <w:lvl w:ilvl="0" w:tplc="6CC8B860">
      <w:start w:val="1"/>
      <w:numFmt w:val="bullet"/>
      <w:lvlText w:val="•"/>
      <w:lvlJc w:val="left"/>
      <w:pPr>
        <w:tabs>
          <w:tab w:val="num" w:pos="720"/>
        </w:tabs>
        <w:ind w:left="720" w:hanging="360"/>
      </w:pPr>
      <w:rPr>
        <w:rFonts w:ascii="Times New Roman" w:hAnsi="Times New Roman" w:hint="default"/>
      </w:rPr>
    </w:lvl>
    <w:lvl w:ilvl="1" w:tplc="B34A9F5C" w:tentative="1">
      <w:start w:val="1"/>
      <w:numFmt w:val="bullet"/>
      <w:lvlText w:val="•"/>
      <w:lvlJc w:val="left"/>
      <w:pPr>
        <w:tabs>
          <w:tab w:val="num" w:pos="1440"/>
        </w:tabs>
        <w:ind w:left="1440" w:hanging="360"/>
      </w:pPr>
      <w:rPr>
        <w:rFonts w:ascii="Times New Roman" w:hAnsi="Times New Roman" w:hint="default"/>
      </w:rPr>
    </w:lvl>
    <w:lvl w:ilvl="2" w:tplc="2F600326" w:tentative="1">
      <w:start w:val="1"/>
      <w:numFmt w:val="bullet"/>
      <w:lvlText w:val="•"/>
      <w:lvlJc w:val="left"/>
      <w:pPr>
        <w:tabs>
          <w:tab w:val="num" w:pos="2160"/>
        </w:tabs>
        <w:ind w:left="2160" w:hanging="360"/>
      </w:pPr>
      <w:rPr>
        <w:rFonts w:ascii="Times New Roman" w:hAnsi="Times New Roman" w:hint="default"/>
      </w:rPr>
    </w:lvl>
    <w:lvl w:ilvl="3" w:tplc="40D0CFA6" w:tentative="1">
      <w:start w:val="1"/>
      <w:numFmt w:val="bullet"/>
      <w:lvlText w:val="•"/>
      <w:lvlJc w:val="left"/>
      <w:pPr>
        <w:tabs>
          <w:tab w:val="num" w:pos="2880"/>
        </w:tabs>
        <w:ind w:left="2880" w:hanging="360"/>
      </w:pPr>
      <w:rPr>
        <w:rFonts w:ascii="Times New Roman" w:hAnsi="Times New Roman" w:hint="default"/>
      </w:rPr>
    </w:lvl>
    <w:lvl w:ilvl="4" w:tplc="AF944592" w:tentative="1">
      <w:start w:val="1"/>
      <w:numFmt w:val="bullet"/>
      <w:lvlText w:val="•"/>
      <w:lvlJc w:val="left"/>
      <w:pPr>
        <w:tabs>
          <w:tab w:val="num" w:pos="3600"/>
        </w:tabs>
        <w:ind w:left="3600" w:hanging="360"/>
      </w:pPr>
      <w:rPr>
        <w:rFonts w:ascii="Times New Roman" w:hAnsi="Times New Roman" w:hint="default"/>
      </w:rPr>
    </w:lvl>
    <w:lvl w:ilvl="5" w:tplc="5544980A" w:tentative="1">
      <w:start w:val="1"/>
      <w:numFmt w:val="bullet"/>
      <w:lvlText w:val="•"/>
      <w:lvlJc w:val="left"/>
      <w:pPr>
        <w:tabs>
          <w:tab w:val="num" w:pos="4320"/>
        </w:tabs>
        <w:ind w:left="4320" w:hanging="360"/>
      </w:pPr>
      <w:rPr>
        <w:rFonts w:ascii="Times New Roman" w:hAnsi="Times New Roman" w:hint="default"/>
      </w:rPr>
    </w:lvl>
    <w:lvl w:ilvl="6" w:tplc="24202C28" w:tentative="1">
      <w:start w:val="1"/>
      <w:numFmt w:val="bullet"/>
      <w:lvlText w:val="•"/>
      <w:lvlJc w:val="left"/>
      <w:pPr>
        <w:tabs>
          <w:tab w:val="num" w:pos="5040"/>
        </w:tabs>
        <w:ind w:left="5040" w:hanging="360"/>
      </w:pPr>
      <w:rPr>
        <w:rFonts w:ascii="Times New Roman" w:hAnsi="Times New Roman" w:hint="default"/>
      </w:rPr>
    </w:lvl>
    <w:lvl w:ilvl="7" w:tplc="688C2AA2" w:tentative="1">
      <w:start w:val="1"/>
      <w:numFmt w:val="bullet"/>
      <w:lvlText w:val="•"/>
      <w:lvlJc w:val="left"/>
      <w:pPr>
        <w:tabs>
          <w:tab w:val="num" w:pos="5760"/>
        </w:tabs>
        <w:ind w:left="5760" w:hanging="360"/>
      </w:pPr>
      <w:rPr>
        <w:rFonts w:ascii="Times New Roman" w:hAnsi="Times New Roman" w:hint="default"/>
      </w:rPr>
    </w:lvl>
    <w:lvl w:ilvl="8" w:tplc="D5BAF134"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962310E"/>
    <w:multiLevelType w:val="hybridMultilevel"/>
    <w:tmpl w:val="4640520C"/>
    <w:lvl w:ilvl="0" w:tplc="29D2E966">
      <w:start w:val="1"/>
      <w:numFmt w:val="bullet"/>
      <w:lvlText w:val="•"/>
      <w:lvlJc w:val="left"/>
      <w:pPr>
        <w:tabs>
          <w:tab w:val="num" w:pos="720"/>
        </w:tabs>
        <w:ind w:left="720" w:hanging="360"/>
      </w:pPr>
      <w:rPr>
        <w:rFonts w:ascii="Times New Roman" w:hAnsi="Times New Roman" w:hint="default"/>
      </w:rPr>
    </w:lvl>
    <w:lvl w:ilvl="1" w:tplc="AD02C948">
      <w:start w:val="1"/>
      <w:numFmt w:val="bullet"/>
      <w:lvlText w:val="•"/>
      <w:lvlJc w:val="left"/>
      <w:pPr>
        <w:tabs>
          <w:tab w:val="num" w:pos="1440"/>
        </w:tabs>
        <w:ind w:left="1440" w:hanging="360"/>
      </w:pPr>
      <w:rPr>
        <w:rFonts w:ascii="Times New Roman" w:hAnsi="Times New Roman" w:hint="default"/>
      </w:rPr>
    </w:lvl>
    <w:lvl w:ilvl="2" w:tplc="6FF6B492">
      <w:numFmt w:val="bullet"/>
      <w:lvlText w:val="•"/>
      <w:lvlJc w:val="left"/>
      <w:pPr>
        <w:tabs>
          <w:tab w:val="num" w:pos="2160"/>
        </w:tabs>
        <w:ind w:left="2160" w:hanging="360"/>
      </w:pPr>
      <w:rPr>
        <w:rFonts w:ascii="Times New Roman" w:hAnsi="Times New Roman" w:hint="default"/>
      </w:rPr>
    </w:lvl>
    <w:lvl w:ilvl="3" w:tplc="BB566012" w:tentative="1">
      <w:start w:val="1"/>
      <w:numFmt w:val="bullet"/>
      <w:lvlText w:val="•"/>
      <w:lvlJc w:val="left"/>
      <w:pPr>
        <w:tabs>
          <w:tab w:val="num" w:pos="2880"/>
        </w:tabs>
        <w:ind w:left="2880" w:hanging="360"/>
      </w:pPr>
      <w:rPr>
        <w:rFonts w:ascii="Times New Roman" w:hAnsi="Times New Roman" w:hint="default"/>
      </w:rPr>
    </w:lvl>
    <w:lvl w:ilvl="4" w:tplc="EFD41D20" w:tentative="1">
      <w:start w:val="1"/>
      <w:numFmt w:val="bullet"/>
      <w:lvlText w:val="•"/>
      <w:lvlJc w:val="left"/>
      <w:pPr>
        <w:tabs>
          <w:tab w:val="num" w:pos="3600"/>
        </w:tabs>
        <w:ind w:left="3600" w:hanging="360"/>
      </w:pPr>
      <w:rPr>
        <w:rFonts w:ascii="Times New Roman" w:hAnsi="Times New Roman" w:hint="default"/>
      </w:rPr>
    </w:lvl>
    <w:lvl w:ilvl="5" w:tplc="A6F473AC" w:tentative="1">
      <w:start w:val="1"/>
      <w:numFmt w:val="bullet"/>
      <w:lvlText w:val="•"/>
      <w:lvlJc w:val="left"/>
      <w:pPr>
        <w:tabs>
          <w:tab w:val="num" w:pos="4320"/>
        </w:tabs>
        <w:ind w:left="4320" w:hanging="360"/>
      </w:pPr>
      <w:rPr>
        <w:rFonts w:ascii="Times New Roman" w:hAnsi="Times New Roman" w:hint="default"/>
      </w:rPr>
    </w:lvl>
    <w:lvl w:ilvl="6" w:tplc="2020BB94" w:tentative="1">
      <w:start w:val="1"/>
      <w:numFmt w:val="bullet"/>
      <w:lvlText w:val="•"/>
      <w:lvlJc w:val="left"/>
      <w:pPr>
        <w:tabs>
          <w:tab w:val="num" w:pos="5040"/>
        </w:tabs>
        <w:ind w:left="5040" w:hanging="360"/>
      </w:pPr>
      <w:rPr>
        <w:rFonts w:ascii="Times New Roman" w:hAnsi="Times New Roman" w:hint="default"/>
      </w:rPr>
    </w:lvl>
    <w:lvl w:ilvl="7" w:tplc="A88811FC" w:tentative="1">
      <w:start w:val="1"/>
      <w:numFmt w:val="bullet"/>
      <w:lvlText w:val="•"/>
      <w:lvlJc w:val="left"/>
      <w:pPr>
        <w:tabs>
          <w:tab w:val="num" w:pos="5760"/>
        </w:tabs>
        <w:ind w:left="5760" w:hanging="360"/>
      </w:pPr>
      <w:rPr>
        <w:rFonts w:ascii="Times New Roman" w:hAnsi="Times New Roman" w:hint="default"/>
      </w:rPr>
    </w:lvl>
    <w:lvl w:ilvl="8" w:tplc="601A568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39B5108B"/>
    <w:multiLevelType w:val="hybridMultilevel"/>
    <w:tmpl w:val="971E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B932954"/>
    <w:multiLevelType w:val="multilevel"/>
    <w:tmpl w:val="7B04B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523C29"/>
    <w:multiLevelType w:val="multilevel"/>
    <w:tmpl w:val="5D3EA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4103461A"/>
    <w:multiLevelType w:val="hybridMultilevel"/>
    <w:tmpl w:val="95D48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1018A8"/>
    <w:multiLevelType w:val="hybridMultilevel"/>
    <w:tmpl w:val="171A9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6029B"/>
    <w:multiLevelType w:val="hybridMultilevel"/>
    <w:tmpl w:val="465C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37">
    <w:nsid w:val="5EC2159D"/>
    <w:multiLevelType w:val="hybridMultilevel"/>
    <w:tmpl w:val="CFC68D5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nsid w:val="65216141"/>
    <w:multiLevelType w:val="hybridMultilevel"/>
    <w:tmpl w:val="6DCEFC26"/>
    <w:lvl w:ilvl="0" w:tplc="F8F2EC9A">
      <w:start w:val="1"/>
      <w:numFmt w:val="bullet"/>
      <w:lvlText w:val="•"/>
      <w:lvlJc w:val="left"/>
      <w:pPr>
        <w:tabs>
          <w:tab w:val="num" w:pos="720"/>
        </w:tabs>
        <w:ind w:left="720" w:hanging="360"/>
      </w:pPr>
      <w:rPr>
        <w:rFonts w:ascii="Times New Roman" w:hAnsi="Times New Roman" w:hint="default"/>
      </w:rPr>
    </w:lvl>
    <w:lvl w:ilvl="1" w:tplc="8A7C243E">
      <w:start w:val="1"/>
      <w:numFmt w:val="bullet"/>
      <w:lvlText w:val="•"/>
      <w:lvlJc w:val="left"/>
      <w:pPr>
        <w:tabs>
          <w:tab w:val="num" w:pos="1440"/>
        </w:tabs>
        <w:ind w:left="1440" w:hanging="360"/>
      </w:pPr>
      <w:rPr>
        <w:rFonts w:ascii="Times New Roman" w:hAnsi="Times New Roman" w:hint="default"/>
      </w:rPr>
    </w:lvl>
    <w:lvl w:ilvl="2" w:tplc="D214F34E" w:tentative="1">
      <w:start w:val="1"/>
      <w:numFmt w:val="bullet"/>
      <w:lvlText w:val="•"/>
      <w:lvlJc w:val="left"/>
      <w:pPr>
        <w:tabs>
          <w:tab w:val="num" w:pos="2160"/>
        </w:tabs>
        <w:ind w:left="2160" w:hanging="360"/>
      </w:pPr>
      <w:rPr>
        <w:rFonts w:ascii="Times New Roman" w:hAnsi="Times New Roman" w:hint="default"/>
      </w:rPr>
    </w:lvl>
    <w:lvl w:ilvl="3" w:tplc="C3121DB6" w:tentative="1">
      <w:start w:val="1"/>
      <w:numFmt w:val="bullet"/>
      <w:lvlText w:val="•"/>
      <w:lvlJc w:val="left"/>
      <w:pPr>
        <w:tabs>
          <w:tab w:val="num" w:pos="2880"/>
        </w:tabs>
        <w:ind w:left="2880" w:hanging="360"/>
      </w:pPr>
      <w:rPr>
        <w:rFonts w:ascii="Times New Roman" w:hAnsi="Times New Roman" w:hint="default"/>
      </w:rPr>
    </w:lvl>
    <w:lvl w:ilvl="4" w:tplc="48FC6510" w:tentative="1">
      <w:start w:val="1"/>
      <w:numFmt w:val="bullet"/>
      <w:lvlText w:val="•"/>
      <w:lvlJc w:val="left"/>
      <w:pPr>
        <w:tabs>
          <w:tab w:val="num" w:pos="3600"/>
        </w:tabs>
        <w:ind w:left="3600" w:hanging="360"/>
      </w:pPr>
      <w:rPr>
        <w:rFonts w:ascii="Times New Roman" w:hAnsi="Times New Roman" w:hint="default"/>
      </w:rPr>
    </w:lvl>
    <w:lvl w:ilvl="5" w:tplc="94DE6F20" w:tentative="1">
      <w:start w:val="1"/>
      <w:numFmt w:val="bullet"/>
      <w:lvlText w:val="•"/>
      <w:lvlJc w:val="left"/>
      <w:pPr>
        <w:tabs>
          <w:tab w:val="num" w:pos="4320"/>
        </w:tabs>
        <w:ind w:left="4320" w:hanging="360"/>
      </w:pPr>
      <w:rPr>
        <w:rFonts w:ascii="Times New Roman" w:hAnsi="Times New Roman" w:hint="default"/>
      </w:rPr>
    </w:lvl>
    <w:lvl w:ilvl="6" w:tplc="A01CFF7C" w:tentative="1">
      <w:start w:val="1"/>
      <w:numFmt w:val="bullet"/>
      <w:lvlText w:val="•"/>
      <w:lvlJc w:val="left"/>
      <w:pPr>
        <w:tabs>
          <w:tab w:val="num" w:pos="5040"/>
        </w:tabs>
        <w:ind w:left="5040" w:hanging="360"/>
      </w:pPr>
      <w:rPr>
        <w:rFonts w:ascii="Times New Roman" w:hAnsi="Times New Roman" w:hint="default"/>
      </w:rPr>
    </w:lvl>
    <w:lvl w:ilvl="7" w:tplc="DBA4A092" w:tentative="1">
      <w:start w:val="1"/>
      <w:numFmt w:val="bullet"/>
      <w:lvlText w:val="•"/>
      <w:lvlJc w:val="left"/>
      <w:pPr>
        <w:tabs>
          <w:tab w:val="num" w:pos="5760"/>
        </w:tabs>
        <w:ind w:left="5760" w:hanging="360"/>
      </w:pPr>
      <w:rPr>
        <w:rFonts w:ascii="Times New Roman" w:hAnsi="Times New Roman" w:hint="default"/>
      </w:rPr>
    </w:lvl>
    <w:lvl w:ilvl="8" w:tplc="ADC261B4"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7533AB8"/>
    <w:multiLevelType w:val="hybridMultilevel"/>
    <w:tmpl w:val="DBC00E22"/>
    <w:lvl w:ilvl="0" w:tplc="753CDA1A">
      <w:start w:val="1"/>
      <w:numFmt w:val="bullet"/>
      <w:lvlText w:val="•"/>
      <w:lvlJc w:val="left"/>
      <w:pPr>
        <w:tabs>
          <w:tab w:val="num" w:pos="720"/>
        </w:tabs>
        <w:ind w:left="720" w:hanging="360"/>
      </w:pPr>
      <w:rPr>
        <w:rFonts w:ascii="Times New Roman" w:hAnsi="Times New Roman" w:hint="default"/>
      </w:rPr>
    </w:lvl>
    <w:lvl w:ilvl="1" w:tplc="B430043E">
      <w:start w:val="1"/>
      <w:numFmt w:val="bullet"/>
      <w:lvlText w:val="•"/>
      <w:lvlJc w:val="left"/>
      <w:pPr>
        <w:tabs>
          <w:tab w:val="num" w:pos="1440"/>
        </w:tabs>
        <w:ind w:left="1440" w:hanging="360"/>
      </w:pPr>
      <w:rPr>
        <w:rFonts w:ascii="Times New Roman" w:hAnsi="Times New Roman" w:hint="default"/>
      </w:rPr>
    </w:lvl>
    <w:lvl w:ilvl="2" w:tplc="3E5A802A" w:tentative="1">
      <w:start w:val="1"/>
      <w:numFmt w:val="bullet"/>
      <w:lvlText w:val="•"/>
      <w:lvlJc w:val="left"/>
      <w:pPr>
        <w:tabs>
          <w:tab w:val="num" w:pos="2160"/>
        </w:tabs>
        <w:ind w:left="2160" w:hanging="360"/>
      </w:pPr>
      <w:rPr>
        <w:rFonts w:ascii="Times New Roman" w:hAnsi="Times New Roman" w:hint="default"/>
      </w:rPr>
    </w:lvl>
    <w:lvl w:ilvl="3" w:tplc="34587738" w:tentative="1">
      <w:start w:val="1"/>
      <w:numFmt w:val="bullet"/>
      <w:lvlText w:val="•"/>
      <w:lvlJc w:val="left"/>
      <w:pPr>
        <w:tabs>
          <w:tab w:val="num" w:pos="2880"/>
        </w:tabs>
        <w:ind w:left="2880" w:hanging="360"/>
      </w:pPr>
      <w:rPr>
        <w:rFonts w:ascii="Times New Roman" w:hAnsi="Times New Roman" w:hint="default"/>
      </w:rPr>
    </w:lvl>
    <w:lvl w:ilvl="4" w:tplc="224C0584" w:tentative="1">
      <w:start w:val="1"/>
      <w:numFmt w:val="bullet"/>
      <w:lvlText w:val="•"/>
      <w:lvlJc w:val="left"/>
      <w:pPr>
        <w:tabs>
          <w:tab w:val="num" w:pos="3600"/>
        </w:tabs>
        <w:ind w:left="3600" w:hanging="360"/>
      </w:pPr>
      <w:rPr>
        <w:rFonts w:ascii="Times New Roman" w:hAnsi="Times New Roman" w:hint="default"/>
      </w:rPr>
    </w:lvl>
    <w:lvl w:ilvl="5" w:tplc="FCCCD3F8" w:tentative="1">
      <w:start w:val="1"/>
      <w:numFmt w:val="bullet"/>
      <w:lvlText w:val="•"/>
      <w:lvlJc w:val="left"/>
      <w:pPr>
        <w:tabs>
          <w:tab w:val="num" w:pos="4320"/>
        </w:tabs>
        <w:ind w:left="4320" w:hanging="360"/>
      </w:pPr>
      <w:rPr>
        <w:rFonts w:ascii="Times New Roman" w:hAnsi="Times New Roman" w:hint="default"/>
      </w:rPr>
    </w:lvl>
    <w:lvl w:ilvl="6" w:tplc="903A7414" w:tentative="1">
      <w:start w:val="1"/>
      <w:numFmt w:val="bullet"/>
      <w:lvlText w:val="•"/>
      <w:lvlJc w:val="left"/>
      <w:pPr>
        <w:tabs>
          <w:tab w:val="num" w:pos="5040"/>
        </w:tabs>
        <w:ind w:left="5040" w:hanging="360"/>
      </w:pPr>
      <w:rPr>
        <w:rFonts w:ascii="Times New Roman" w:hAnsi="Times New Roman" w:hint="default"/>
      </w:rPr>
    </w:lvl>
    <w:lvl w:ilvl="7" w:tplc="BBEE28A4" w:tentative="1">
      <w:start w:val="1"/>
      <w:numFmt w:val="bullet"/>
      <w:lvlText w:val="•"/>
      <w:lvlJc w:val="left"/>
      <w:pPr>
        <w:tabs>
          <w:tab w:val="num" w:pos="5760"/>
        </w:tabs>
        <w:ind w:left="5760" w:hanging="360"/>
      </w:pPr>
      <w:rPr>
        <w:rFonts w:ascii="Times New Roman" w:hAnsi="Times New Roman" w:hint="default"/>
      </w:rPr>
    </w:lvl>
    <w:lvl w:ilvl="8" w:tplc="612E984A"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8F725D2"/>
    <w:multiLevelType w:val="multilevel"/>
    <w:tmpl w:val="272E5D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nsid w:val="69F76775"/>
    <w:multiLevelType w:val="hybridMultilevel"/>
    <w:tmpl w:val="8FB2073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nsid w:val="69FF2AD2"/>
    <w:multiLevelType w:val="hybridMultilevel"/>
    <w:tmpl w:val="DF4CF6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29165B3"/>
    <w:multiLevelType w:val="multilevel"/>
    <w:tmpl w:val="B038FF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nsid w:val="756A2F1B"/>
    <w:multiLevelType w:val="multilevel"/>
    <w:tmpl w:val="C84C8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nsid w:val="75B455EE"/>
    <w:multiLevelType w:val="hybridMultilevel"/>
    <w:tmpl w:val="A39AB76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8">
    <w:nsid w:val="761315C5"/>
    <w:multiLevelType w:val="multilevel"/>
    <w:tmpl w:val="BA84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36"/>
  </w:num>
  <w:num w:numId="4">
    <w:abstractNumId w:val="22"/>
  </w:num>
  <w:num w:numId="5">
    <w:abstractNumId w:val="39"/>
  </w:num>
  <w:num w:numId="6">
    <w:abstractNumId w:val="4"/>
  </w:num>
  <w:num w:numId="7">
    <w:abstractNumId w:val="20"/>
  </w:num>
  <w:num w:numId="8">
    <w:abstractNumId w:val="38"/>
  </w:num>
  <w:num w:numId="9">
    <w:abstractNumId w:val="31"/>
  </w:num>
  <w:num w:numId="10">
    <w:abstractNumId w:val="45"/>
  </w:num>
  <w:num w:numId="11">
    <w:abstractNumId w:val="9"/>
  </w:num>
  <w:num w:numId="12">
    <w:abstractNumId w:val="26"/>
  </w:num>
  <w:num w:numId="13">
    <w:abstractNumId w:val="24"/>
  </w:num>
  <w:num w:numId="14">
    <w:abstractNumId w:val="2"/>
  </w:num>
  <w:num w:numId="15">
    <w:abstractNumId w:val="17"/>
  </w:num>
  <w:num w:numId="16">
    <w:abstractNumId w:val="46"/>
  </w:num>
  <w:num w:numId="17">
    <w:abstractNumId w:val="16"/>
  </w:num>
  <w:num w:numId="18">
    <w:abstractNumId w:val="48"/>
  </w:num>
  <w:num w:numId="19">
    <w:abstractNumId w:val="40"/>
  </w:num>
  <w:num w:numId="20">
    <w:abstractNumId w:val="27"/>
  </w:num>
  <w:num w:numId="21">
    <w:abstractNumId w:val="12"/>
  </w:num>
  <w:num w:numId="22">
    <w:abstractNumId w:val="23"/>
  </w:num>
  <w:num w:numId="23">
    <w:abstractNumId w:val="35"/>
  </w:num>
  <w:num w:numId="24">
    <w:abstractNumId w:val="15"/>
  </w:num>
  <w:num w:numId="25">
    <w:abstractNumId w:val="34"/>
  </w:num>
  <w:num w:numId="26">
    <w:abstractNumId w:val="7"/>
  </w:num>
  <w:num w:numId="27">
    <w:abstractNumId w:val="18"/>
  </w:num>
  <w:num w:numId="28">
    <w:abstractNumId w:val="47"/>
  </w:num>
  <w:num w:numId="29">
    <w:abstractNumId w:val="8"/>
  </w:num>
  <w:num w:numId="30">
    <w:abstractNumId w:val="28"/>
  </w:num>
  <w:num w:numId="31">
    <w:abstractNumId w:val="43"/>
  </w:num>
  <w:num w:numId="32">
    <w:abstractNumId w:val="41"/>
  </w:num>
  <w:num w:numId="33">
    <w:abstractNumId w:val="19"/>
  </w:num>
  <w:num w:numId="34">
    <w:abstractNumId w:val="11"/>
  </w:num>
  <w:num w:numId="35">
    <w:abstractNumId w:val="49"/>
  </w:num>
  <w:num w:numId="36">
    <w:abstractNumId w:val="44"/>
  </w:num>
  <w:num w:numId="37">
    <w:abstractNumId w:val="10"/>
  </w:num>
  <w:num w:numId="38">
    <w:abstractNumId w:val="32"/>
  </w:num>
  <w:num w:numId="39">
    <w:abstractNumId w:val="1"/>
  </w:num>
  <w:num w:numId="40">
    <w:abstractNumId w:val="29"/>
  </w:num>
  <w:num w:numId="41">
    <w:abstractNumId w:val="25"/>
  </w:num>
  <w:num w:numId="42">
    <w:abstractNumId w:val="21"/>
  </w:num>
  <w:num w:numId="43">
    <w:abstractNumId w:val="6"/>
  </w:num>
  <w:num w:numId="44">
    <w:abstractNumId w:val="5"/>
  </w:num>
  <w:num w:numId="45">
    <w:abstractNumId w:val="0"/>
  </w:num>
  <w:num w:numId="46">
    <w:abstractNumId w:val="33"/>
  </w:num>
  <w:num w:numId="47">
    <w:abstractNumId w:val="37"/>
  </w:num>
  <w:num w:numId="48">
    <w:abstractNumId w:val="14"/>
  </w:num>
  <w:num w:numId="49">
    <w:abstractNumId w:val="42"/>
  </w:num>
  <w:num w:numId="50">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F0E0E"/>
    <w:rsid w:val="00102C46"/>
    <w:rsid w:val="0011545F"/>
    <w:rsid w:val="00122FFF"/>
    <w:rsid w:val="0014050A"/>
    <w:rsid w:val="00142282"/>
    <w:rsid w:val="00147E80"/>
    <w:rsid w:val="00156938"/>
    <w:rsid w:val="00162344"/>
    <w:rsid w:val="001744D9"/>
    <w:rsid w:val="001811C5"/>
    <w:rsid w:val="00184D41"/>
    <w:rsid w:val="00193CFE"/>
    <w:rsid w:val="001942D3"/>
    <w:rsid w:val="00195007"/>
    <w:rsid w:val="00197E48"/>
    <w:rsid w:val="001B120F"/>
    <w:rsid w:val="001B62BD"/>
    <w:rsid w:val="001C457A"/>
    <w:rsid w:val="001D6758"/>
    <w:rsid w:val="001E14BC"/>
    <w:rsid w:val="001E19C7"/>
    <w:rsid w:val="001E3581"/>
    <w:rsid w:val="002078BA"/>
    <w:rsid w:val="00235BCD"/>
    <w:rsid w:val="00235F0E"/>
    <w:rsid w:val="00246C6E"/>
    <w:rsid w:val="00252C99"/>
    <w:rsid w:val="00253592"/>
    <w:rsid w:val="002558ED"/>
    <w:rsid w:val="0026356B"/>
    <w:rsid w:val="002643B7"/>
    <w:rsid w:val="00281A62"/>
    <w:rsid w:val="0028696A"/>
    <w:rsid w:val="0028745C"/>
    <w:rsid w:val="002932DF"/>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61D3"/>
    <w:rsid w:val="00425945"/>
    <w:rsid w:val="00427F75"/>
    <w:rsid w:val="004310CE"/>
    <w:rsid w:val="00442FE4"/>
    <w:rsid w:val="0044406A"/>
    <w:rsid w:val="00460402"/>
    <w:rsid w:val="004666CB"/>
    <w:rsid w:val="0048119D"/>
    <w:rsid w:val="00486179"/>
    <w:rsid w:val="00486309"/>
    <w:rsid w:val="00493815"/>
    <w:rsid w:val="004A36EB"/>
    <w:rsid w:val="004A5E51"/>
    <w:rsid w:val="004B7D93"/>
    <w:rsid w:val="004C10D6"/>
    <w:rsid w:val="004C5D03"/>
    <w:rsid w:val="004C63D9"/>
    <w:rsid w:val="004F071E"/>
    <w:rsid w:val="00500A98"/>
    <w:rsid w:val="00501805"/>
    <w:rsid w:val="00503A5A"/>
    <w:rsid w:val="00504129"/>
    <w:rsid w:val="0051014E"/>
    <w:rsid w:val="0052007D"/>
    <w:rsid w:val="0052192F"/>
    <w:rsid w:val="005577F7"/>
    <w:rsid w:val="005702A7"/>
    <w:rsid w:val="005720E2"/>
    <w:rsid w:val="00586539"/>
    <w:rsid w:val="00595D94"/>
    <w:rsid w:val="005A4DD9"/>
    <w:rsid w:val="005B4FB0"/>
    <w:rsid w:val="005B59AC"/>
    <w:rsid w:val="005D2F81"/>
    <w:rsid w:val="005E31E5"/>
    <w:rsid w:val="005F20BD"/>
    <w:rsid w:val="005F7A30"/>
    <w:rsid w:val="006063ED"/>
    <w:rsid w:val="00620C2F"/>
    <w:rsid w:val="006311BC"/>
    <w:rsid w:val="00631E03"/>
    <w:rsid w:val="00635BD5"/>
    <w:rsid w:val="00640104"/>
    <w:rsid w:val="006717E0"/>
    <w:rsid w:val="00683C9C"/>
    <w:rsid w:val="00687F09"/>
    <w:rsid w:val="006908B1"/>
    <w:rsid w:val="0069307D"/>
    <w:rsid w:val="006A7E27"/>
    <w:rsid w:val="006B4E49"/>
    <w:rsid w:val="006C1BF0"/>
    <w:rsid w:val="006D4C01"/>
    <w:rsid w:val="00714733"/>
    <w:rsid w:val="00714A80"/>
    <w:rsid w:val="00731224"/>
    <w:rsid w:val="00740A18"/>
    <w:rsid w:val="007700C5"/>
    <w:rsid w:val="00771476"/>
    <w:rsid w:val="00780501"/>
    <w:rsid w:val="007970C0"/>
    <w:rsid w:val="007A2A43"/>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C13B6"/>
    <w:rsid w:val="008C56AF"/>
    <w:rsid w:val="008C61E2"/>
    <w:rsid w:val="008D57AE"/>
    <w:rsid w:val="008F3EC7"/>
    <w:rsid w:val="00904F58"/>
    <w:rsid w:val="00924835"/>
    <w:rsid w:val="00943956"/>
    <w:rsid w:val="009519A9"/>
    <w:rsid w:val="00983EE5"/>
    <w:rsid w:val="00984E17"/>
    <w:rsid w:val="00992A3D"/>
    <w:rsid w:val="009942C3"/>
    <w:rsid w:val="009B00A7"/>
    <w:rsid w:val="009D24C2"/>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73"/>
    <w:rsid w:val="00AA45B6"/>
    <w:rsid w:val="00AC39DE"/>
    <w:rsid w:val="00AC4C58"/>
    <w:rsid w:val="00AC605A"/>
    <w:rsid w:val="00AD7647"/>
    <w:rsid w:val="00AE1ABF"/>
    <w:rsid w:val="00AE44CF"/>
    <w:rsid w:val="00AE49E4"/>
    <w:rsid w:val="00AE7561"/>
    <w:rsid w:val="00B00E2E"/>
    <w:rsid w:val="00B110DF"/>
    <w:rsid w:val="00B17DA1"/>
    <w:rsid w:val="00B366C6"/>
    <w:rsid w:val="00B42E1D"/>
    <w:rsid w:val="00B43E7B"/>
    <w:rsid w:val="00B46A83"/>
    <w:rsid w:val="00B51A55"/>
    <w:rsid w:val="00B739EF"/>
    <w:rsid w:val="00B82C5B"/>
    <w:rsid w:val="00B95C46"/>
    <w:rsid w:val="00B963E8"/>
    <w:rsid w:val="00B972BE"/>
    <w:rsid w:val="00BB045A"/>
    <w:rsid w:val="00BB223D"/>
    <w:rsid w:val="00BC7913"/>
    <w:rsid w:val="00BD3DC8"/>
    <w:rsid w:val="00BD7D6F"/>
    <w:rsid w:val="00BE2397"/>
    <w:rsid w:val="00C033D8"/>
    <w:rsid w:val="00C17D06"/>
    <w:rsid w:val="00C5379E"/>
    <w:rsid w:val="00C564EF"/>
    <w:rsid w:val="00C57B03"/>
    <w:rsid w:val="00C74E85"/>
    <w:rsid w:val="00C7755A"/>
    <w:rsid w:val="00C93ED7"/>
    <w:rsid w:val="00CA44F7"/>
    <w:rsid w:val="00CD1FB0"/>
    <w:rsid w:val="00CD539A"/>
    <w:rsid w:val="00CD67B6"/>
    <w:rsid w:val="00CE0CE5"/>
    <w:rsid w:val="00CE2629"/>
    <w:rsid w:val="00CE3051"/>
    <w:rsid w:val="00CE77E8"/>
    <w:rsid w:val="00D15391"/>
    <w:rsid w:val="00D26433"/>
    <w:rsid w:val="00D34AFE"/>
    <w:rsid w:val="00D356E7"/>
    <w:rsid w:val="00D721C0"/>
    <w:rsid w:val="00DA17D8"/>
    <w:rsid w:val="00DB7A98"/>
    <w:rsid w:val="00DD5DEF"/>
    <w:rsid w:val="00E053BC"/>
    <w:rsid w:val="00E07ED9"/>
    <w:rsid w:val="00E14CCD"/>
    <w:rsid w:val="00E30F4B"/>
    <w:rsid w:val="00E31AE1"/>
    <w:rsid w:val="00E43FEB"/>
    <w:rsid w:val="00E522C6"/>
    <w:rsid w:val="00E52A5A"/>
    <w:rsid w:val="00E85A56"/>
    <w:rsid w:val="00EB39DF"/>
    <w:rsid w:val="00EB7CAE"/>
    <w:rsid w:val="00EC38D1"/>
    <w:rsid w:val="00EC7D10"/>
    <w:rsid w:val="00ED4E13"/>
    <w:rsid w:val="00EE29D1"/>
    <w:rsid w:val="00EF2609"/>
    <w:rsid w:val="00F14D2A"/>
    <w:rsid w:val="00F352C8"/>
    <w:rsid w:val="00F52F4E"/>
    <w:rsid w:val="00F65356"/>
    <w:rsid w:val="00F7642F"/>
    <w:rsid w:val="00F838E0"/>
    <w:rsid w:val="00FA767B"/>
    <w:rsid w:val="00FC2CA2"/>
    <w:rsid w:val="00FD117E"/>
    <w:rsid w:val="00FD5559"/>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32A8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image" Target="media/image10.png"/><Relationship Id="rId21" Type="http://schemas.openxmlformats.org/officeDocument/2006/relationships/image" Target="media/image11.jpe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emf"/><Relationship Id="rId25" Type="http://schemas.openxmlformats.org/officeDocument/2006/relationships/image" Target="media/image15.emf"/><Relationship Id="rId26" Type="http://schemas.openxmlformats.org/officeDocument/2006/relationships/footer" Target="footer1.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chart" Target="charts/chart1.xml"/><Relationship Id="rId16" Type="http://schemas.openxmlformats.org/officeDocument/2006/relationships/image" Target="media/image6.png"/><Relationship Id="rId17" Type="http://schemas.openxmlformats.org/officeDocument/2006/relationships/image" Target="media/image7.emf"/><Relationship Id="rId18" Type="http://schemas.openxmlformats.org/officeDocument/2006/relationships/image" Target="media/image8.jpe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 Id="rId2" Type="http://schemas.microsoft.com/office/2011/relationships/chartStyle" Target="style1.xml"/><Relationship Id="rId3" Type="http://schemas.microsoft.com/office/2011/relationships/chartColorStyle" Target="colors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450.0</c:v>
                </c:pt>
                <c:pt idx="1">
                  <c:v>620.0</c:v>
                </c:pt>
                <c:pt idx="2">
                  <c:v>780.0</c:v>
                </c:pt>
                <c:pt idx="3">
                  <c:v>930.0</c:v>
                </c:pt>
                <c:pt idx="4">
                  <c:v>1080.0</c:v>
                </c:pt>
              </c:numCache>
            </c:numRef>
          </c:val>
          <c:extLst xmlns:c16r2="http://schemas.microsoft.com/office/drawing/2015/06/char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019851720"/>
        <c:axId val="-2021170680"/>
      </c:barChart>
      <c:catAx>
        <c:axId val="-201985172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021170680"/>
        <c:crosses val="autoZero"/>
        <c:auto val="1"/>
        <c:lblAlgn val="ctr"/>
        <c:lblOffset val="100"/>
        <c:noMultiLvlLbl val="0"/>
      </c:catAx>
      <c:valAx>
        <c:axId val="-202117068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019851720"/>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750F4DA-AA28-6C40-AE35-8BCCF6942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5698</Words>
  <Characters>32484</Characters>
  <Application>Microsoft Macintosh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38106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Shea Writer</cp:lastModifiedBy>
  <cp:revision>3</cp:revision>
  <cp:lastPrinted>2017-03-04T18:58:00Z</cp:lastPrinted>
  <dcterms:created xsi:type="dcterms:W3CDTF">2017-03-06T03:34:00Z</dcterms:created>
  <dcterms:modified xsi:type="dcterms:W3CDTF">2017-03-06T07:31:00Z</dcterms:modified>
</cp:coreProperties>
</file>